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§§3,4,5 (AMD). PL 1975, c. 439, §12 (AMD). PL 1977, c. 130, §§25,26 (AMD). PL 1977, c. 694, §288 (AMD). PL 1981, c. 456, §A49 (AMD). PL 1987, c. 32 (AMD). PL 1987, c. 879, §11 (AMD). PL 1989, c. 501, §L26 (AMD). PL 1991, c. 780, §U7 (AMD). PL 1993, c. 616, §5 (AMD). PL 1995, c. 458, §5 (AMD). PL 1999, c. 547, §B35 (AMD). PL 1999, c. 547, §B80 (AFF).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§1302.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