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Applicants for admission, qualifications;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§5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Applicants for admission, qualifications;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Applicants for admission, qualifications;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§2304. APPLICANTS FOR ADMISSION, QUALIFICATIONS;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