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405-C</w:t>
      </w:r>
    </w:p>
    <w:p>
      <w:pPr>
        <w:jc w:val="center"/>
        <w:ind w:start="360"/>
        <w:spacing w:before="300" w:after="300"/>
      </w:pPr>
      <w:r>
        <w:rPr>
          <w:b/>
        </w:rPr>
        <w:t xml:space="preserve">TUBERCULOSIS SANATORIUMS</w:t>
      </w:r>
    </w:p>
    <w:p>
      <w:pPr>
        <w:jc w:val="center"/>
        <w:ind w:start="360"/>
        <w:spacing w:before="300" w:after="300"/>
      </w:pPr>
      <w:r>
        <w:rPr>
          <w:b/>
        </w:rPr>
        <w:t>(REPEALED)</w:t>
      </w:r>
    </w:p>
    <w:p>
      <w:pPr>
        <w:jc w:val="both"/>
        <w:spacing w:before="100" w:after="100"/>
        <w:ind w:start="1080" w:hanging="720"/>
      </w:pPr>
      <w:r>
        <w:rPr>
          <w:b/>
        </w:rPr>
        <w:t>§</w:t>
        <w:t>1871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§B7 (REV). RR 2021, c. 2, Pt. B, §109 (COR). PL 2023, c. 405, Pt. A, §52 (RP). </w:t>
      </w:r>
    </w:p>
    <w:p>
      <w:pPr>
        <w:jc w:val="both"/>
        <w:spacing w:before="100" w:after="100"/>
        <w:ind w:start="1080" w:hanging="720"/>
      </w:pPr>
      <w:r>
        <w:rPr>
          <w:b/>
        </w:rPr>
        <w:t>§</w:t>
        <w:t>1872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§B6 (REV). PL 2023, c. 405, Pt. A,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405-C. TUBERCULOSIS SANATORIUMS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405-C. TUBERCULOSIS SANATORIUMS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405-C. TUBERCULOSIS SANATORIUMS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