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w:t>
      </w:r>
    </w:p>
    <w:p>
      <w:pPr>
        <w:jc w:val="center"/>
        <w:ind w:start="360"/>
        <w:spacing w:before="300" w:after="300"/>
      </w:pPr>
      <w:r>
        <w:rPr>
          <w:b/>
        </w:rPr>
        <w:t xml:space="preserve">LEGISLATIVE FINANCIAL OVERSIGHT</w:t>
      </w:r>
    </w:p>
    <w:p>
      <w:pPr>
        <w:jc w:val="both"/>
        <w:spacing w:before="100" w:after="100"/>
        <w:ind w:start="1080" w:hanging="720"/>
      </w:pPr>
      <w:r>
        <w:rPr>
          <w:b/>
        </w:rPr>
        <w:t>§</w:t>
        <w:t>521</w:t>
        <w:t xml:space="preserve">.  </w:t>
      </w:r>
      <w:r>
        <w:rPr>
          <w:b/>
        </w:rPr>
        <w:t xml:space="preserve">Committee</w:t>
      </w:r>
    </w:p>
    <w:p>
      <w:pPr>
        <w:jc w:val="both"/>
        <w:spacing w:before="100" w:after="100"/>
        <w:ind w:start="360"/>
        <w:ind w:firstLine="360"/>
      </w:pPr>
      <w:r>
        <w:rPr/>
      </w:r>
      <w:r>
        <w:rPr/>
      </w:r>
      <w:r>
        <w:t xml:space="preserve">The joint standing committee of the Legislature having jurisdiction over appropriations and financial affairs is authorized to provide oversight of financial matters, excluding those items over which the Legislative Council has statutory authority.</w:t>
      </w:r>
      <w:r>
        <w:t xml:space="preserve">  </w:t>
      </w:r>
      <w:r xmlns:wp="http://schemas.openxmlformats.org/drawingml/2010/wordprocessingDrawing" xmlns:w15="http://schemas.microsoft.com/office/word/2012/wordml">
        <w:rPr>
          <w:rFonts w:ascii="Arial" w:hAnsi="Arial" w:cs="Arial"/>
          <w:sz w:val="22"/>
          <w:szCs w:val="22"/>
        </w:rPr>
        <w:t xml:space="preserve">[PL 1981, c. 702, Pt. S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w:t>
      </w:r>
    </w:p>
    <w:p>
      <w:pPr>
        <w:jc w:val="both"/>
        <w:spacing w:before="100" w:after="100"/>
        <w:ind w:start="1080" w:hanging="720"/>
      </w:pPr>
      <w:r>
        <w:rPr>
          <w:b/>
        </w:rPr>
        <w:t>§</w:t>
        <w:t>522</w:t>
        <w:t xml:space="preserve">.  </w:t>
      </w:r>
      <w:r>
        <w:rPr>
          <w:b/>
        </w:rPr>
        <w:t xml:space="preserve">Purpose and powers</w:t>
      </w:r>
    </w:p>
    <w:p>
      <w:pPr>
        <w:jc w:val="both"/>
        <w:spacing w:before="100" w:after="100"/>
        <w:ind w:start="360"/>
        <w:ind w:firstLine="360"/>
      </w:pPr>
      <w:r>
        <w:rPr/>
      </w:r>
      <w:r>
        <w:rPr/>
      </w:r>
      <w:r>
        <w:t xml:space="preserve">The joint standing committee of the Legislature having jurisdiction over appropriations and financial affairs shall oversee the transfer of funds in accordance with </w:t>
      </w:r>
      <w:r>
        <w:t>Title 5, section 1585</w:t>
      </w:r>
      <w:r>
        <w:t xml:space="preserve">, the transfer of funds in accordance with any other provision of law, block grant changes in accordance with </w:t>
      </w:r>
      <w:r>
        <w:t>Title 5, section 1670</w:t>
      </w:r>
      <w:r>
        <w:t xml:space="preserve"> and any other related fiscal matters.  The committee shall also review all other financial orders that have been submitted to the Office of Fiscal and Program Review since the last meeting.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1997, c. 24, Pt. DD,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§S (NEW). PL 1993, c. 421, §1 (AMD). PL 1997, c. 24, §DD1 (AMD). </w:t>
      </w:r>
    </w:p>
    <w:p>
      <w:pPr>
        <w:jc w:val="both"/>
        <w:spacing w:before="100" w:after="100"/>
        <w:ind w:start="1080" w:hanging="720"/>
      </w:pPr>
      <w:r>
        <w:rPr>
          <w:b/>
        </w:rPr>
        <w:t>§</w:t>
        <w:t>522-A</w:t>
        <w:t xml:space="preserve">.  </w:t>
      </w:r>
      <w:r>
        <w:rPr>
          <w:b/>
        </w:rPr>
        <w:t xml:space="preserve">Inland Fisheries and Wildlife Budget Review</w:t>
      </w:r>
    </w:p>
    <w:p>
      <w:pPr>
        <w:jc w:val="both"/>
        <w:spacing w:before="100" w:after="100"/>
        <w:ind w:start="360"/>
        <w:ind w:firstLine="360"/>
      </w:pPr>
      <w:r>
        <w:rPr/>
      </w:r>
      <w:r>
        <w:rPr/>
      </w:r>
      <w:r>
        <w:t xml:space="preserve">The joint standing committee of the Legislature having jurisdiction over inland fisheries and wildlife shall review the budget of the Department of Inland Fisheries and Wildlife and submit its recommendations in a written report to the joint standing committee of the Legislature having jurisdiction over appropriations and financial affairs no later than 60 days after reference of the current services budget legislation and any supplemental budget legislation to the joint standing committee having jurisdiction over appropriations and financial affairs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439,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439, §§1,8 (NEW). </w:t>
      </w:r>
    </w:p>
    <w:p>
      <w:pPr>
        <w:jc w:val="both"/>
        <w:spacing w:before="100" w:after="100"/>
        <w:ind w:start="1080" w:hanging="720"/>
      </w:pPr>
      <w:r>
        <w:rPr>
          <w:b/>
        </w:rPr>
        <w:t>§</w:t>
        <w:t>522-B</w:t>
        <w:t xml:space="preserve">.  </w:t>
      </w:r>
      <w:r>
        <w:rPr>
          <w:b/>
        </w:rPr>
        <w:t xml:space="preserve">Workers' Compensation Board budget review</w:t>
      </w:r>
    </w:p>
    <w:p>
      <w:pPr>
        <w:jc w:val="both"/>
        <w:spacing w:before="100" w:after="100"/>
        <w:ind w:start="360"/>
        <w:ind w:firstLine="360"/>
      </w:pPr>
      <w:r>
        <w:rPr/>
      </w:r>
      <w:r>
        <w:rPr/>
      </w:r>
      <w:r>
        <w:t xml:space="preserve">The joint standing committee of the Legislature having jurisdiction over labor matters shall review the budget of the Workers' Compensation Board and submit its recommendations in a written report to the joint standing committee of the Legislature having jurisdiction over appropriations and financial affairs not later than 60 days after reference of the current services budget legislation and any supplemental budget legislation to the joint standing committee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1991, c. 885,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§AA1 (NEW). PL 1991, c. 528, §RRR (AFF). PL 1991, c. 591, §AA1 (NEW). PL 1991, c. 885, §D2 (AMD). </w:t>
      </w:r>
    </w:p>
    <w:p>
      <w:pPr>
        <w:jc w:val="both"/>
        <w:spacing w:before="100" w:after="100"/>
        <w:ind w:start="1080" w:hanging="720"/>
      </w:pPr>
      <w:r>
        <w:rPr>
          <w:b/>
        </w:rPr>
        <w:t>§</w:t>
        <w:t>522-C</w:t>
        <w:t xml:space="preserve">.  </w:t>
      </w:r>
      <w:r>
        <w:rPr>
          <w:b/>
        </w:rPr>
        <w:t xml:space="preserve">Meetings of the joint standing committee of the Legislature having jurisdiction over transportation matters</w:t>
      </w:r>
    </w:p>
    <w:p>
      <w:pPr>
        <w:jc w:val="both"/>
        <w:spacing w:before="100" w:after="100"/>
        <w:ind w:start="360"/>
        <w:ind w:firstLine="360"/>
      </w:pPr>
      <w:r>
        <w:rPr/>
      </w:r>
      <w:r>
        <w:rPr/>
      </w:r>
      <w:r>
        <w:t xml:space="preserve">The joint standing committee of the Legislature having jurisdiction over transportation matters shall oversee the transfer of funds in accordance with </w:t>
      </w:r>
      <w:r>
        <w:t>Title 23, section 1652</w:t>
      </w:r>
      <w:r>
        <w:t xml:space="preserve">.  The committee may meet monthly or as often as is determined necessary by the chairs.</w:t>
      </w:r>
      <w:r>
        <w:t xml:space="preserve">  </w:t>
      </w:r>
      <w:r xmlns:wp="http://schemas.openxmlformats.org/drawingml/2010/wordprocessingDrawing" xmlns:w15="http://schemas.microsoft.com/office/word/2012/wordml">
        <w:rPr>
          <w:rFonts w:ascii="Arial" w:hAnsi="Arial" w:cs="Arial"/>
          <w:sz w:val="22"/>
          <w:szCs w:val="22"/>
        </w:rPr>
        <w:t xml:space="preserve">[PL 2011, c. 392,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392, Pt. L, §1 (NEW). </w:t>
      </w:r>
    </w:p>
    <w:p>
      <w:pPr>
        <w:jc w:val="both"/>
        <w:spacing w:before="100" w:after="100"/>
        <w:ind w:start="1080" w:hanging="720"/>
      </w:pPr>
      <w:r>
        <w:rPr>
          <w:b/>
        </w:rPr>
        <w:t>§</w:t>
        <w:t>523</w:t>
        <w:t xml:space="preserve">.  </w:t>
      </w:r>
      <w:r>
        <w:rPr>
          <w:b/>
        </w:rPr>
        <w:t xml:space="preserve">Reports of agencies to the Legislature</w:t>
      </w:r>
    </w:p>
    <w:p>
      <w:pPr>
        <w:jc w:val="both"/>
        <w:spacing w:before="100" w:after="100"/>
        <w:ind w:start="360"/>
        <w:ind w:firstLine="360"/>
      </w:pPr>
      <w:r>
        <w:rPr/>
      </w:r>
      <w:r>
        <w:rPr/>
      </w:r>
      <w:r>
        <w:t xml:space="preserve">No later than 6 months prior to the date that bonds approved by the electorate become deauthorized pursuant to the Constitution of Maine, </w:t>
      </w:r>
      <w:r>
        <w:t>Article IX, Section 14</w:t>
      </w:r>
      <w:r>
        <w:t xml:space="preserve">, the department or agency of State Government which has use of the bond proceeds shall report out, to the joint standing committee of the Legislature having jurisdiction over the subject matter of the bonds, a resolve to approve the issue of the authorized but unissued bonds. In addition, this agency or department shall provide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w:pPr>
        <w:jc w:val="both"/>
        <w:spacing w:before="100" w:after="0"/>
        <w:ind w:start="360"/>
        <w:ind w:firstLine="360"/>
      </w:pPr>
      <w:r>
        <w:rPr>
          <w:b/>
        </w:rPr>
        <w:t>1</w:t>
        <w:t xml:space="preserve">.  </w:t>
      </w:r>
      <w:r>
        <w:rPr>
          <w:b/>
        </w:rPr>
        <w:t xml:space="preserve">Total bond issue authorized.</w:t>
        <w:t xml:space="preserve"> </w:t>
      </w:r>
      <w:r>
        <w:t xml:space="preserve"> </w:t>
      </w:r>
      <w:r>
        <w:t xml:space="preserve">The total amount of bonds and the date the bonds were approved by the electorate;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2</w:t>
        <w:t xml:space="preserve">.  </w:t>
      </w:r>
      <w:r>
        <w:rPr>
          <w:b/>
        </w:rPr>
        <w:t xml:space="preserve">Total bonds issued.</w:t>
        <w:t xml:space="preserve"> </w:t>
      </w:r>
      <w:r>
        <w:t xml:space="preserve"> </w:t>
      </w:r>
      <w:r>
        <w:t xml:space="preserve">The total amount of bonds issued, if any, as of the reporting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3</w:t>
        <w:t xml:space="preserve">.  </w:t>
      </w:r>
      <w:r>
        <w:rPr>
          <w:b/>
        </w:rPr>
        <w:t xml:space="preserve">Use of bond proceeds.</w:t>
        <w:t xml:space="preserve"> </w:t>
      </w:r>
      <w:r>
        <w:t xml:space="preserve"> </w:t>
      </w:r>
      <w:r>
        <w:t xml:space="preserve">The use of the proceeds of the issued bonds,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4</w:t>
        <w:t xml:space="preserve">.  </w:t>
      </w:r>
      <w:r>
        <w:rPr>
          <w:b/>
        </w:rPr>
        <w:t xml:space="preserve">Planned use of unissued bonds.</w:t>
        <w:t xml:space="preserve"> </w:t>
      </w:r>
      <w:r>
        <w:t xml:space="preserve"> </w:t>
      </w:r>
      <w:r>
        <w:t xml:space="preserve">The planned use, amount and expected date of issue of the authorized but unissued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5</w:t>
        <w:t xml:space="preserve">.  </w:t>
      </w:r>
      <w:r>
        <w:rPr>
          <w:b/>
        </w:rPr>
        <w:t xml:space="preserve">Effect of deauthorization.</w:t>
        <w:t xml:space="preserve"> </w:t>
      </w:r>
      <w:r>
        <w:t xml:space="preserve"> </w:t>
      </w:r>
      <w:r>
        <w:t xml:space="preserve">The effects of deauthorization of the unissued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w:pPr>
        <w:jc w:val="both"/>
        <w:spacing w:before="100" w:after="0"/>
        <w:ind w:start="360"/>
        <w:ind w:firstLine="360"/>
      </w:pPr>
      <w:r>
        <w:rPr>
          <w:b/>
        </w:rPr>
        <w:t>6</w:t>
        <w:t xml:space="preserve">.  </w:t>
      </w:r>
      <w:r>
        <w:rPr>
          <w:b/>
        </w:rPr>
        <w:t xml:space="preserve">Any other significant information.</w:t>
        <w:t xml:space="preserve"> </w:t>
      </w:r>
      <w:r>
        <w:t xml:space="preserve"> </w:t>
      </w:r>
      <w:r>
        <w:t xml:space="preserve">Any other information deemed significant by the reporting agency or department for the decision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jc w:val="both"/>
        <w:spacing w:before="100" w:after="100"/>
        <w:ind w:start="1080" w:hanging="720"/>
      </w:pPr>
      <w:r>
        <w:rPr>
          <w:b/>
        </w:rPr>
        <w:t>§</w:t>
        <w:t>524</w:t>
        <w:t xml:space="preserve">.  </w:t>
      </w:r>
      <w:r>
        <w:rPr>
          <w:b/>
        </w:rPr>
        <w:t xml:space="preserve">Report of the committee to the Legislature</w:t>
      </w:r>
    </w:p>
    <w:p>
      <w:pPr>
        <w:jc w:val="both"/>
        <w:spacing w:before="100" w:after="100"/>
        <w:ind w:start="360"/>
        <w:ind w:firstLine="360"/>
      </w:pPr>
      <w:r>
        <w:rPr/>
      </w:r>
      <w:r>
        <w:rPr/>
      </w:r>
      <w:r>
        <w:t xml:space="preserve">The joint standing committee of the Legislature having jurisdiction over the subject matter of the bonds shall study the report required in </w:t>
      </w:r>
      <w:r>
        <w:t>section 523</w:t>
      </w:r>
      <w:r>
        <w:t xml:space="preserve">. This committee shall recommend that the Legislature approve the issue of all or any portion of or disapprove the issue of the authorized but unissued bonds.</w:t>
      </w:r>
      <w:r>
        <w:t xml:space="preserve">  </w:t>
      </w:r>
      <w:r xmlns:wp="http://schemas.openxmlformats.org/drawingml/2010/wordprocessingDrawing" xmlns:w15="http://schemas.microsoft.com/office/word/2012/wordml">
        <w:rPr>
          <w:rFonts w:ascii="Arial" w:hAnsi="Arial" w:cs="Arial"/>
          <w:sz w:val="22"/>
          <w:szCs w:val="22"/>
        </w:rPr>
        <w:t xml:space="preserve">[PL 1983, c. 737, §§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24. LEGISLATIVE FINANCIAL OVERSIGHT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 LEGISLATIVE FINANCIAL OVERSIGHT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24. LEGISLATIVE FINANCIAL OVERSIGHT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