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1657</w:t>
        <w:t xml:space="preserve">.  </w:t>
      </w:r>
      <w:r>
        <w:rPr>
          <w:b/>
        </w:rPr>
        <w:t xml:space="preserve">Other transfer by fiduciary</w:t>
      </w:r>
    </w:p>
    <w:p>
      <w:pPr>
        <w:jc w:val="both"/>
        <w:spacing w:before="100" w:after="0"/>
        <w:ind w:start="360"/>
        <w:ind w:firstLine="360"/>
      </w:pPr>
      <w:r>
        <w:rPr>
          <w:b/>
        </w:rPr>
        <w:t>1</w:t>
        <w:t xml:space="preserve">.  </w:t>
      </w:r>
      <w:r>
        <w:rPr>
          <w:b/>
        </w:rPr>
        <w:t xml:space="preserve">Transfer by personal representative or trustee.</w:t>
        <w:t xml:space="preserve"> </w:t>
      </w:r>
      <w:r>
        <w:t xml:space="preserve"> </w:t>
      </w:r>
      <w:r>
        <w:t xml:space="preserve">Subject to </w:t>
      </w:r>
      <w:r>
        <w:t>subsection 3</w:t>
      </w:r>
      <w:r>
        <w:t xml:space="preserve">, a personal representative or trustee may make an irrevocable transfer to another adult or trust company as custodian for the benefit of a minor pursuant to </w:t>
      </w:r>
      <w:r>
        <w:t>section 1660</w:t>
      </w:r>
      <w:r>
        <w:t xml:space="preserve">, in the absence of a will or under a will or trust that does not contain an authorization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Transfer by conservator.</w:t>
        <w:t xml:space="preserve"> </w:t>
      </w:r>
      <w:r>
        <w:t xml:space="preserve"> </w:t>
      </w:r>
      <w:r>
        <w:t xml:space="preserve">Subject to </w:t>
      </w:r>
      <w:r>
        <w:t>subsection 3</w:t>
      </w:r>
      <w:r>
        <w:t xml:space="preserve">, a conservator may make an irrevocable transfer to another adult or trust company as custodian for the benefit of the minor pursuant to </w:t>
      </w:r>
      <w:r>
        <w:t>section 1660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Requirements of transfer.</w:t>
        <w:t xml:space="preserve"> </w:t>
      </w:r>
      <w:r>
        <w:t xml:space="preserve"> </w:t>
      </w:r>
      <w:r>
        <w:t xml:space="preserve">A transfer under </w:t>
      </w:r>
      <w:r>
        <w:t>subsection 1</w:t>
      </w:r>
      <w:r>
        <w:t xml:space="preserve"> or </w:t>
      </w:r>
      <w:r>
        <w:t>2</w:t>
      </w:r>
      <w:r>
        <w:t xml:space="preserve"> may be made only if the personal representative, trustee or conservator considers the transfer to be in the best interest of the minor; the transfer is not prohibited by or inconsistent with provisions of the applicable will, trust agreement or other governing instrument; and the transfer is authorized by the court if it exceeds $10,000 in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§1657. Other transfer by fiduciary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§1657. Other transfer by fiduciary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§1657. OTHER TRANSFER BY FIDUCIARY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