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Board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§30 (NEW). PL 2009, c. 89, §1 (AMD). PL 2011, c. 374, §§9, 10 (AMD). PL 2013, c. 598, §11 (AMD). PL 2015, c. 335,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§1802. Board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Board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§1802. BOARD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