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w:t>
      </w:r>
    </w:p>
    <w:p>
      <w:pPr>
        <w:jc w:val="center"/>
        <w:ind w:start="360"/>
        <w:spacing w:before="300" w:after="300"/>
      </w:pPr>
      <w:r>
        <w:rPr>
          <w:b/>
        </w:rPr>
        <w:t xml:space="preserve">BUREAU OF PROPERTY TAXATION</w:t>
      </w:r>
    </w:p>
    <w:p>
      <w:pPr>
        <w:jc w:val="center"/>
        <w:ind w:start="360"/>
        <w:spacing w:before="300" w:after="300"/>
      </w:pPr>
      <w:r>
        <w:rPr>
          <w:b/>
        </w:rPr>
        <w:t>(REPEALED)</w:t>
      </w:r>
    </w:p>
    <w:p>
      <w:pPr>
        <w:jc w:val="both"/>
        <w:spacing w:before="100" w:after="100"/>
        <w:ind w:start="1080" w:hanging="720"/>
      </w:pPr>
      <w:r>
        <w:rPr>
          <w:b/>
        </w:rPr>
        <w:t>§</w:t>
        <w:t>71</w:t>
        <w:t xml:space="preserve">.  </w:t>
      </w:r>
      <w:r>
        <w:rPr>
          <w:b/>
        </w:rPr>
        <w:t xml:space="preserve">Bureau;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§3 (NEW). PL 1975, c. 765, §1 (RP). </w:t>
      </w:r>
    </w:p>
    <w:p>
      <w:pPr>
        <w:jc w:val="both"/>
        <w:spacing w:before="100" w:after="100"/>
        <w:ind w:start="1080" w:hanging="720"/>
      </w:pPr>
      <w:r>
        <w:rPr>
          <w:b/>
        </w:rPr>
        <w:t>§</w:t>
        <w:t>72</w:t>
        <w:t xml:space="preserve">.  </w:t>
      </w:r>
      <w:r>
        <w:rPr>
          <w:b/>
        </w:rPr>
        <w:t xml:space="preserve">Responsibilities; duties,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§3 (NEW). PL 1975, c. 765, §1 (RP). </w:t>
      </w:r>
    </w:p>
    <w:p>
      <w:pPr>
        <w:jc w:val="both"/>
        <w:spacing w:before="100" w:after="100"/>
        <w:ind w:start="1080" w:hanging="720"/>
      </w:pPr>
      <w:r>
        <w:rPr>
          <w:b/>
        </w:rPr>
        <w:t>§</w:t>
        <w:t>73</w:t>
        <w:t xml:space="preserve">.  </w:t>
      </w:r>
      <w:r>
        <w:rPr>
          <w:b/>
        </w:rPr>
        <w:t xml:space="preserve">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§3 (NEW). PL 1975, c. 765, §1 (RP). </w:t>
      </w:r>
    </w:p>
    <w:p>
      <w:pPr>
        <w:jc w:val="both"/>
        <w:spacing w:before="100" w:after="100"/>
        <w:ind w:start="1080" w:hanging="720"/>
      </w:pPr>
      <w:r>
        <w:rPr>
          <w:b/>
        </w:rPr>
        <w:t>§</w:t>
        <w:t>74</w:t>
        <w:t xml:space="preserve">.  </w:t>
      </w:r>
      <w:r>
        <w:rPr>
          <w:b/>
        </w:rPr>
        <w:t xml:space="preserve">Reorganization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78, §21 (NEW). PL 1981, c. 364, §4 (RP). </w:t>
      </w:r>
    </w:p>
    <w:p>
      <w:pPr>
        <w:jc w:val="both"/>
        <w:spacing w:before="100" w:after="100"/>
        <w:ind w:start="1080" w:hanging="720"/>
      </w:pPr>
      <w:r>
        <w:rPr>
          <w:b/>
        </w:rPr>
        <w:t>§</w:t>
        <w:t>76</w:t>
        <w:t xml:space="preserve">.  </w:t>
      </w:r>
      <w:r>
        <w:rPr>
          <w:b/>
        </w:rPr>
        <w:t xml:space="preserve">Bureau;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§4 (NEW). PL 1973, c. 788, §178 (RP). </w:t>
      </w:r>
    </w:p>
    <w:p>
      <w:pPr>
        <w:jc w:val="both"/>
        <w:spacing w:before="100" w:after="100"/>
        <w:ind w:start="1080" w:hanging="720"/>
      </w:pPr>
      <w:r>
        <w:rPr>
          <w:b/>
        </w:rPr>
        <w:t>§</w:t>
        <w:t>77</w:t>
        <w:t xml:space="preserve">.  </w:t>
      </w:r>
      <w:r>
        <w:rPr>
          <w:b/>
        </w:rPr>
        <w:t xml:space="preserve">Responsibilities; duties;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§4 (NEW). PL 1973, c. 788, §178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 BUREAU OF PROPERTY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 BUREAU OF PROPERTY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4. BUREAU OF PROPERTY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