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452, §1 (RPR). PL 1991, c. 376, §57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