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Notice of injury within 30 days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§227 (AMD). PL 1987, c. 103, §1 (AMD). PL 1989, c. 151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 Notice of injury within 30 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Notice of injury within 30 days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§63. NOTICE OF INJURY WITHIN 30 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