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w:t>
      </w:r>
    </w:p>
    <w:p>
      <w:pPr>
        <w:jc w:val="center"/>
        <w:ind w:start="360"/>
        <w:spacing w:before="300" w:after="300"/>
      </w:pPr>
      <w:r>
        <w:rPr>
          <w:b/>
        </w:rPr>
        <w:t xml:space="preserve">LAND-BASED AQUACULTURE</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Land-based aquaculture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94, §3 (NEW). PL 2019, c. 310,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209. LAND-BASED AQUACULTURE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 LAND-BASED AQUACULTURE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209. LAND-BASED AQUACULTURE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