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Interception of sports wagering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"Licensee" means a facility operator, a mobile operator or a management services licensee under </w:t>
      </w:r>
      <w:r>
        <w:t>section 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"Registry operator" means the department or an entity with which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"Winner" means a sports wagering patron to whom cash is returned as winnings for placement of a sports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sports wagering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 winner is listed in the registry, the department has a valid lien upon and claim of lien against the winnings in the amount of the winner's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winnings an amount equal to the amount of the lien created under </w:t>
      </w:r>
      <w:r>
        <w:t>subsection 5</w:t>
      </w:r>
      <w:r>
        <w:t xml:space="preserve">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person was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12</w:t>
        <w:t xml:space="preserve">.  </w:t>
      </w:r>
      <w:r>
        <w:rPr>
          <w:b/>
        </w:rPr>
        <w:t xml:space="preserve">Biennial review.</w:t>
        <w:t xml:space="preserve"> </w:t>
      </w:r>
      <w:r>
        <w:t xml:space="preserve"> </w:t>
      </w:r>
      <w:r>
        <w:t xml:space="preserve">The department shall include in its report to the Legislature under </w:t>
      </w:r>
      <w:r>
        <w:t>section 1066</w:t>
      </w:r>
      <w:r>
        <w:t xml:space="preserve"> the following information:</w:t>
      </w:r>
    </w:p>
    <w:p>
      <w:pPr>
        <w:jc w:val="both"/>
        <w:spacing w:before="100" w:after="0"/>
        <w:ind w:start="720"/>
      </w:pPr>
      <w:r>
        <w:rPr/>
        <w:t>A</w:t>
        <w:t xml:space="preserve">.  </w:t>
      </w:r>
      <w:r>
        <w:rPr/>
      </w:r>
      <w:r>
        <w:t xml:space="preserve">The number of names of winners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number of winners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amount of withheld winnings refunded to winners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§1217. Interception of sports wagering winnings to pay child support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Interception of sports wagering winnings to pay child support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§1217. INTERCEPTION OF SPORTS WAGERING WINNINGS TO PAY CHILD SUPPORT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