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91, §2 (AMD). PL 1977, c. 96, §§5,6 (AMD). PL 1977, c. 564, §§40,41 (AMD). PL 1979, c. 672, §A47 (AMD). PL 1981, c. 705, §Q3 (AMD). PL 1985, c. 444, §4 (AMD). PL 1987, c. 759, §§5,6 (AMD). PL 1987, c. 886, §2 (AMD). PL 1989, c. 787, §A3 (AMD). PL 1991, c. 579, §12 (AMD). PL 1993, c. 38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