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Judgment creditor may file request for equitable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Judgment creditor may file request for equitable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Judgment creditor may file request for equitable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§553. JUDGMENT CREDITOR MAY FILE REQUEST FOR EQUITABLE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