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645, §2 (RPR). PL 1991, c. 719, §3 (RPR).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