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11</w:t>
      </w:r>
    </w:p>
    <w:p>
      <w:pPr>
        <w:jc w:val="center"/>
        <w:ind w:start="360"/>
        <w:spacing w:before="300" w:after="300"/>
      </w:pPr>
      <w:r>
        <w:rPr>
          <w:b/>
        </w:rPr>
        <w:t xml:space="preserve">COSTS AND FEES</w:t>
      </w:r>
    </w:p>
    <w:p>
      <w:pPr>
        <w:jc w:val="center"/>
        <w:ind w:start="360"/>
        <w:spacing w:before="300" w:after="300"/>
      </w:pPr>
      <w:r>
        <w:rPr>
          <w:b/>
        </w:rPr>
        <w:t>(REPEALED)</w:t>
      </w:r>
    </w:p>
    <w:p>
      <w:pPr>
        <w:jc w:val="both"/>
        <w:spacing w:before="100" w:after="100"/>
        <w:ind w:start="1080" w:hanging="720"/>
      </w:pPr>
      <w:r>
        <w:rPr>
          <w:b/>
        </w:rPr>
        <w:t>§</w:t>
        <w:t>551</w:t>
        <w:t xml:space="preserve">.  </w:t>
      </w:r>
      <w:r>
        <w:rPr>
          <w:b/>
        </w:rPr>
        <w:t xml:space="preserve">Costs in contested cases in probate court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748 (RPR). PL 1979, c. 540, §24-C (RP). </w:t>
      </w:r>
    </w:p>
    <w:p>
      <w:pPr>
        <w:jc w:val="both"/>
        <w:spacing w:before="100" w:after="100"/>
        <w:ind w:start="1080" w:hanging="720"/>
      </w:pPr>
      <w:r>
        <w:rPr>
          <w:b/>
        </w:rPr>
        <w:t>§</w:t>
        <w:t>552</w:t>
        <w:t xml:space="preserve">.  </w:t>
      </w:r>
      <w:r>
        <w:rPr>
          <w:b/>
        </w:rPr>
        <w:t xml:space="preserve">Abstracts of wills for registry of deeds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522 (AMD). PL 1969, c. 307, §§1, 2 (AMD). PL 1973, c. 227, §1 (AMD). PL 1973, c. 451, §§3, 4, 9 (AMD). PL 1979, c. 540, §24-C (RP). </w:t>
      </w:r>
    </w:p>
    <w:p>
      <w:pPr>
        <w:jc w:val="both"/>
        <w:spacing w:before="100" w:after="100"/>
        <w:ind w:start="1080" w:hanging="720"/>
      </w:pPr>
      <w:r>
        <w:rPr>
          <w:b/>
        </w:rPr>
        <w:t>§</w:t>
        <w:t>553</w:t>
        <w:t xml:space="preserve">.  </w:t>
      </w:r>
      <w:r>
        <w:rPr>
          <w:b/>
        </w:rPr>
        <w:t xml:space="preserve">Registers to account quarterly for fees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554</w:t>
        <w:t xml:space="preserve">.  </w:t>
      </w:r>
      <w:r>
        <w:rPr>
          <w:b/>
        </w:rPr>
        <w:t xml:space="preserve">Fees of fiduciaries and surviving partners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555</w:t>
        <w:t xml:space="preserve">.  </w:t>
      </w:r>
      <w:r>
        <w:rPr>
          <w:b/>
        </w:rPr>
        <w:t xml:space="preserve">Pay of appraisers and commissioners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556</w:t>
        <w:t xml:space="preserve">.  </w:t>
      </w:r>
      <w:r>
        <w:rPr>
          <w:b/>
        </w:rPr>
        <w:t xml:space="preserve">Expenses of partition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jc w:val="both"/>
        <w:spacing w:before="100" w:after="100"/>
        <w:ind w:start="1080" w:hanging="720"/>
      </w:pPr>
      <w:r>
        <w:rPr>
          <w:b/>
        </w:rPr>
        <w:t>§</w:t>
        <w:t>557</w:t>
        <w:t xml:space="preserve">.  </w:t>
      </w:r>
      <w:r>
        <w:rPr>
          <w:b/>
        </w:rPr>
        <w:t xml:space="preserve">Compensation of reporters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235 (AMD). PL 1979, c. 540, §24-C (RP). </w:t>
      </w:r>
    </w:p>
    <w:p>
      <w:pPr>
        <w:jc w:val="both"/>
        <w:spacing w:before="100" w:after="100"/>
        <w:ind w:start="1080" w:hanging="720"/>
      </w:pPr>
      <w:r>
        <w:rPr>
          <w:b/>
        </w:rPr>
        <w:t>§</w:t>
        <w:t>558</w:t>
        <w:t xml:space="preserve">.  </w:t>
      </w:r>
      <w:r>
        <w:rPr>
          <w:b/>
        </w:rPr>
        <w:t xml:space="preserve">Reporters to furnish copies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§24-C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11. COSTS AND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11. COSTS AND FEES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 Chapter 11. COSTS AND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