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5, c. 499, §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