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§§5,6 (AMD).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