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1989, c. 700, §A127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