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 §2 (AMD). PL 1977, c. 694, §139 (AMD). PL 1999, c. 362,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§2904.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§2904.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