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RESOLUTION DESIGNATING MAY 7-13, 2023 AS TARDIVE DYSKINESIA AWARENESS WEEK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STATE OF MAINE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IN THE YEAR OF OUR LORD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Two Thousand Twenty-three</w:t>
      </w:r>
    </w:p>
    <w:p>
      <w:pPr>
        <w:keepNext/>
        <w:spacing w:after="100" w:line="24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spacing w:before="200" w:after="200"/>
        <w:ind w:left="965" w:right="965"/>
        <w:jc w:val="center"/>
        <w:outlineLvl w:val="0"/>
        <w:rPr>
          <w:rFonts w:ascii="Arial" w:eastAsia="Arial" w:hAnsi="Arial" w:cs="Arial"/>
          <w:b/>
          <w:bCs/>
          <w:kern w:val="28"/>
          <w:sz w:val="22"/>
          <w:szCs w:val="32"/>
        </w:rPr>
      </w:pPr>
      <w:r>
        <w:rPr>
          <w:rFonts w:ascii="Arial" w:eastAsia="Arial" w:hAnsi="Arial" w:cs="Arial"/>
          <w:b/>
          <w:bCs/>
          <w:kern w:val="28"/>
          <w:sz w:val="22"/>
          <w:szCs w:val="32"/>
        </w:rPr>
        <w:t>JOINT RESOLUTION DESIGNATING MAY 7-13, 2023 AS TARDIVE DYSKINESIA AWARENESS WEEK</w:t>
      </w:r>
    </w:p>
    <w:p w:rsidR="0004155B" w:rsidP="0004155B">
      <w:pPr>
        <w:ind w:left="360" w:firstLine="360"/>
        <w:rPr>
          <w:rFonts w:ascii="Arial" w:eastAsia="Arial" w:hAnsi="Arial" w:cs="Arial"/>
        </w:rPr>
      </w:pPr>
      <w:bookmarkStart w:id="0" w:name="_WHEREAS_CLAUSE__8d4e27aa_4f1f_4f5a_8f95"/>
      <w:bookmarkStart w:id="1" w:name="_DOC_BODY_CONTENT__faa89fd2_2b82_4a28_94"/>
      <w:bookmarkStart w:id="2" w:name="_DOC_BODY__3ab9ddba_331b_4f51_8149_d117c"/>
      <w:bookmarkStart w:id="3" w:name="_DOC_BODY_CONTAINER__04052699_d14b_45a8_"/>
      <w:bookmarkStart w:id="4" w:name="_PAGE__1_783d011c_ebf6_42b1_a55b_4347f59"/>
      <w:bookmarkStart w:id="5" w:name="_PAR__1_f2d0c6e7_93c6_443d_9e89_bda014e3"/>
      <w:bookmarkStart w:id="6" w:name="_LINE__1_182a6e50_1f25_4d94_bf2d_da17805"/>
      <w:r>
        <w:rPr>
          <w:rFonts w:ascii="Arial" w:eastAsia="Arial" w:hAnsi="Arial" w:cs="Arial"/>
          <w:b/>
        </w:rPr>
        <w:t xml:space="preserve">WHEREAS, </w:t>
      </w:r>
      <w:r w:rsidRPr="00E548ED">
        <w:rPr>
          <w:rFonts w:ascii="Arial" w:eastAsia="Arial" w:hAnsi="Arial" w:cs="Arial"/>
        </w:rPr>
        <w:t xml:space="preserve">many people with serious, chronic mental </w:t>
      </w:r>
      <w:r>
        <w:rPr>
          <w:rFonts w:ascii="Arial" w:eastAsia="Arial" w:hAnsi="Arial" w:cs="Arial"/>
        </w:rPr>
        <w:t>health conditions</w:t>
      </w:r>
      <w:r w:rsidRPr="00E548ED">
        <w:rPr>
          <w:rFonts w:ascii="Arial" w:eastAsia="Arial" w:hAnsi="Arial" w:cs="Arial"/>
        </w:rPr>
        <w:t xml:space="preserve">, such as </w:t>
      </w:r>
      <w:bookmarkStart w:id="7" w:name="_LINE__2_fef8c4a6_5f41_43ae_aaf9_984b20f"/>
      <w:bookmarkEnd w:id="6"/>
      <w:r w:rsidRPr="00E548ED">
        <w:rPr>
          <w:rFonts w:ascii="Arial" w:eastAsia="Arial" w:hAnsi="Arial" w:cs="Arial"/>
        </w:rPr>
        <w:t>schizophrenia, bipolar disorder</w:t>
      </w:r>
      <w:r>
        <w:rPr>
          <w:rFonts w:ascii="Arial" w:eastAsia="Arial" w:hAnsi="Arial" w:cs="Arial"/>
        </w:rPr>
        <w:t xml:space="preserve"> or</w:t>
      </w:r>
      <w:r w:rsidRPr="00E548ED">
        <w:rPr>
          <w:rFonts w:ascii="Arial" w:eastAsia="Arial" w:hAnsi="Arial" w:cs="Arial"/>
        </w:rPr>
        <w:t xml:space="preserve"> severe depression</w:t>
      </w:r>
      <w:r>
        <w:rPr>
          <w:rFonts w:ascii="Arial" w:eastAsia="Arial" w:hAnsi="Arial" w:cs="Arial"/>
        </w:rPr>
        <w:t>,</w:t>
      </w:r>
      <w:r w:rsidRPr="00E548ED">
        <w:rPr>
          <w:rFonts w:ascii="Arial" w:eastAsia="Arial" w:hAnsi="Arial" w:cs="Arial"/>
        </w:rPr>
        <w:t xml:space="preserve"> or gastrointestinal disorders, including </w:t>
      </w:r>
      <w:bookmarkStart w:id="8" w:name="_LINE__3_e07284ba_9f3e_4d09_aa20_4df5ebd"/>
      <w:bookmarkEnd w:id="7"/>
      <w:r w:rsidRPr="00E548ED">
        <w:rPr>
          <w:rFonts w:ascii="Arial" w:eastAsia="Arial" w:hAnsi="Arial" w:cs="Arial"/>
        </w:rPr>
        <w:t xml:space="preserve">gastroparesis, nausea and vomiting, require treatment with medications that work as dopamine </w:t>
      </w:r>
      <w:bookmarkStart w:id="9" w:name="_LINE__4_9f3924c3_db9c_49b3_9c76_c80da6b"/>
      <w:bookmarkEnd w:id="8"/>
      <w:r w:rsidRPr="00E548ED">
        <w:rPr>
          <w:rFonts w:ascii="Arial" w:eastAsia="Arial" w:hAnsi="Arial" w:cs="Arial"/>
        </w:rPr>
        <w:t>receptor blocking agents, or DRBAs, including antipsychotic</w:t>
      </w:r>
      <w:r>
        <w:rPr>
          <w:rFonts w:ascii="Arial" w:eastAsia="Arial" w:hAnsi="Arial" w:cs="Arial"/>
        </w:rPr>
        <w:t xml:space="preserve"> medications</w:t>
      </w:r>
      <w:r w:rsidRPr="00E548ED">
        <w:rPr>
          <w:rFonts w:ascii="Arial" w:eastAsia="Arial" w:hAnsi="Arial" w:cs="Arial"/>
        </w:rPr>
        <w:t>; and</w:t>
      </w:r>
      <w:r>
        <w:rPr>
          <w:rFonts w:ascii="Arial" w:eastAsia="Arial" w:hAnsi="Arial" w:cs="Arial"/>
        </w:rPr>
        <w:t xml:space="preserve"> </w:t>
      </w:r>
      <w:bookmarkEnd w:id="9"/>
    </w:p>
    <w:p w:rsidR="0004155B" w:rsidP="0004155B">
      <w:pPr>
        <w:ind w:left="360" w:firstLine="360"/>
        <w:rPr>
          <w:rFonts w:ascii="Arial" w:eastAsia="Arial" w:hAnsi="Arial" w:cs="Arial"/>
        </w:rPr>
      </w:pPr>
      <w:bookmarkStart w:id="10" w:name="_WHEREAS_CLAUSE__4f3f1487_9111_4a0f_8916"/>
      <w:bookmarkStart w:id="11" w:name="_PAR__2_604a12b2_527f_461b_94b6_8237e727"/>
      <w:bookmarkStart w:id="12" w:name="_LINE__5_d8cace63_fe0f_44cc_b67c_c2f1c60"/>
      <w:bookmarkEnd w:id="0"/>
      <w:bookmarkEnd w:id="5"/>
      <w:r>
        <w:rPr>
          <w:rFonts w:ascii="Arial" w:eastAsia="Arial" w:hAnsi="Arial" w:cs="Arial"/>
          <w:b/>
        </w:rPr>
        <w:t xml:space="preserve">WHEREAS, </w:t>
      </w:r>
      <w:r w:rsidRPr="00E548ED">
        <w:rPr>
          <w:rFonts w:ascii="Arial" w:eastAsia="Arial" w:hAnsi="Arial" w:cs="Arial"/>
        </w:rPr>
        <w:t xml:space="preserve">while ongoing treatment with these medications can be very helpful, and </w:t>
      </w:r>
      <w:bookmarkStart w:id="13" w:name="_LINE__6_9fdfb846_0ef7_40b6_80af_689e721"/>
      <w:bookmarkEnd w:id="12"/>
      <w:r w:rsidRPr="00E548ED">
        <w:rPr>
          <w:rFonts w:ascii="Arial" w:eastAsia="Arial" w:hAnsi="Arial" w:cs="Arial"/>
        </w:rPr>
        <w:t xml:space="preserve">even lifesaving, for many people, it can also lead to </w:t>
      </w:r>
      <w:r>
        <w:rPr>
          <w:rFonts w:ascii="Arial" w:eastAsia="Arial" w:hAnsi="Arial" w:cs="Arial"/>
        </w:rPr>
        <w:t>t</w:t>
      </w:r>
      <w:r w:rsidRPr="00E548ED">
        <w:rPr>
          <w:rFonts w:ascii="Arial" w:eastAsia="Arial" w:hAnsi="Arial" w:cs="Arial"/>
        </w:rPr>
        <w:t xml:space="preserve">ardive </w:t>
      </w:r>
      <w:r>
        <w:rPr>
          <w:rFonts w:ascii="Arial" w:eastAsia="Arial" w:hAnsi="Arial" w:cs="Arial"/>
        </w:rPr>
        <w:t>d</w:t>
      </w:r>
      <w:r w:rsidRPr="00E548ED">
        <w:rPr>
          <w:rFonts w:ascii="Arial" w:eastAsia="Arial" w:hAnsi="Arial" w:cs="Arial"/>
        </w:rPr>
        <w:t>yskinesia; and</w:t>
      </w:r>
      <w:r>
        <w:rPr>
          <w:rFonts w:ascii="Arial" w:eastAsia="Arial" w:hAnsi="Arial" w:cs="Arial"/>
        </w:rPr>
        <w:t xml:space="preserve"> </w:t>
      </w:r>
      <w:bookmarkEnd w:id="13"/>
    </w:p>
    <w:p w:rsidR="0004155B" w:rsidRPr="00E548ED" w:rsidP="0004155B">
      <w:pPr>
        <w:ind w:left="360" w:firstLine="360"/>
        <w:rPr>
          <w:rFonts w:ascii="Arial" w:eastAsia="Arial" w:hAnsi="Arial" w:cs="Arial"/>
        </w:rPr>
      </w:pPr>
      <w:bookmarkStart w:id="14" w:name="_WHEREAS_CLAUSE__b93ea879_70b3_4de4_9934"/>
      <w:bookmarkStart w:id="15" w:name="_PAR__3_caabbc8e_d06f_4b73_a6c2_20a9fc7d"/>
      <w:bookmarkStart w:id="16" w:name="_LINE__7_c4d69194_70be_4fee_851d_6f26112"/>
      <w:bookmarkEnd w:id="10"/>
      <w:bookmarkEnd w:id="11"/>
      <w:r>
        <w:rPr>
          <w:rFonts w:ascii="Arial" w:eastAsia="Arial" w:hAnsi="Arial" w:cs="Arial"/>
          <w:b/>
        </w:rPr>
        <w:t xml:space="preserve">WHEREAS, </w:t>
      </w:r>
      <w:r w:rsidRPr="00130E0C">
        <w:rPr>
          <w:rFonts w:ascii="Arial" w:eastAsia="Arial" w:hAnsi="Arial" w:cs="Arial"/>
        </w:rPr>
        <w:t>tardive dyskinesia</w:t>
      </w:r>
      <w:r w:rsidRPr="00E548ED">
        <w:rPr>
          <w:rFonts w:ascii="Arial" w:eastAsia="Arial" w:hAnsi="Arial" w:cs="Arial"/>
        </w:rPr>
        <w:t xml:space="preserve"> is a movement disorder that is characterized by random, </w:t>
      </w:r>
      <w:bookmarkStart w:id="17" w:name="_LINE__8_827b1582_4056_4543_9612_fb526c0"/>
      <w:bookmarkEnd w:id="16"/>
      <w:r w:rsidRPr="00E548ED">
        <w:rPr>
          <w:rFonts w:ascii="Arial" w:eastAsia="Arial" w:hAnsi="Arial" w:cs="Arial"/>
        </w:rPr>
        <w:t xml:space="preserve">involuntary and uncontrolled movements of different muscles in the face, trunk and </w:t>
      </w:r>
      <w:bookmarkStart w:id="18" w:name="_LINE__9_ff47679f_178d_4eff_945c_fbded21"/>
      <w:bookmarkEnd w:id="17"/>
      <w:r w:rsidRPr="00E548ED">
        <w:rPr>
          <w:rFonts w:ascii="Arial" w:eastAsia="Arial" w:hAnsi="Arial" w:cs="Arial"/>
        </w:rPr>
        <w:t xml:space="preserve">extremities; and </w:t>
      </w:r>
      <w:bookmarkEnd w:id="18"/>
    </w:p>
    <w:p w:rsidR="0004155B" w:rsidRPr="00E548ED" w:rsidP="0004155B">
      <w:pPr>
        <w:ind w:left="360" w:firstLine="360"/>
        <w:rPr>
          <w:rFonts w:ascii="Arial" w:eastAsia="Arial" w:hAnsi="Arial" w:cs="Arial"/>
        </w:rPr>
      </w:pPr>
      <w:bookmarkStart w:id="19" w:name="_WHEREAS_CLAUSE__c2ec02dd_5c11_4f01_bec9"/>
      <w:bookmarkStart w:id="20" w:name="_PAR__4_41ebe7b9_1e6d_4c40_952c_c494385c"/>
      <w:bookmarkStart w:id="21" w:name="_LINE__10_01f3dcd9_9dc3_48d4_9cde_c3eb77"/>
      <w:bookmarkEnd w:id="14"/>
      <w:bookmarkEnd w:id="15"/>
      <w:r>
        <w:rPr>
          <w:rFonts w:ascii="Arial" w:eastAsia="Arial" w:hAnsi="Arial" w:cs="Arial"/>
          <w:b/>
        </w:rPr>
        <w:t xml:space="preserve">WHEREAS, </w:t>
      </w:r>
      <w:r w:rsidRPr="00130E0C">
        <w:rPr>
          <w:rFonts w:ascii="Arial" w:eastAsia="Arial" w:hAnsi="Arial" w:cs="Arial"/>
        </w:rPr>
        <w:t>tardive dyskinesia</w:t>
      </w:r>
      <w:r w:rsidRPr="00E548ED">
        <w:rPr>
          <w:rFonts w:ascii="Arial" w:eastAsia="Arial" w:hAnsi="Arial" w:cs="Arial"/>
        </w:rPr>
        <w:t xml:space="preserve"> can develop months, years or decades after a person starts </w:t>
      </w:r>
      <w:bookmarkStart w:id="22" w:name="_LINE__11_35e7879b_de49_491a_ad3b_19b250"/>
      <w:bookmarkEnd w:id="21"/>
      <w:r w:rsidRPr="00E548ED">
        <w:rPr>
          <w:rFonts w:ascii="Arial" w:eastAsia="Arial" w:hAnsi="Arial" w:cs="Arial"/>
        </w:rPr>
        <w:t xml:space="preserve">taking DRBAs and even after they have discontinued use of those medications.  Not everyone </w:t>
      </w:r>
      <w:bookmarkStart w:id="23" w:name="_LINE__12_cf64ea01_f00c_4ed9_ba25_5c1355"/>
      <w:bookmarkEnd w:id="22"/>
      <w:r w:rsidRPr="00E548ED">
        <w:rPr>
          <w:rFonts w:ascii="Arial" w:eastAsia="Arial" w:hAnsi="Arial" w:cs="Arial"/>
        </w:rPr>
        <w:t xml:space="preserve">who takes a DRBA develops </w:t>
      </w:r>
      <w:r w:rsidRPr="00130E0C">
        <w:rPr>
          <w:rFonts w:ascii="Arial" w:eastAsia="Arial" w:hAnsi="Arial" w:cs="Arial"/>
        </w:rPr>
        <w:t>tardive dyskinesia</w:t>
      </w:r>
      <w:r w:rsidRPr="00E548ED">
        <w:rPr>
          <w:rFonts w:ascii="Arial" w:eastAsia="Arial" w:hAnsi="Arial" w:cs="Arial"/>
        </w:rPr>
        <w:t xml:space="preserve">, but if it develops it is often permanent; and </w:t>
      </w:r>
      <w:bookmarkEnd w:id="23"/>
    </w:p>
    <w:p w:rsidR="0004155B" w:rsidRPr="00E548ED" w:rsidP="0004155B">
      <w:pPr>
        <w:ind w:left="360" w:firstLine="360"/>
        <w:rPr>
          <w:rFonts w:ascii="Arial" w:eastAsia="Arial" w:hAnsi="Arial" w:cs="Arial"/>
        </w:rPr>
      </w:pPr>
      <w:bookmarkStart w:id="24" w:name="_WHEREAS_CLAUSE__2e85932f_a7e2_4649_9acd"/>
      <w:bookmarkStart w:id="25" w:name="_PAR__5_298c9166_bab8_4083_bd5d_422b87fb"/>
      <w:bookmarkStart w:id="26" w:name="_LINE__13_d8bd4b4d_91c4_4fd1_ace1_aa6b3e"/>
      <w:bookmarkEnd w:id="19"/>
      <w:bookmarkEnd w:id="20"/>
      <w:r>
        <w:rPr>
          <w:rFonts w:ascii="Arial" w:eastAsia="Arial" w:hAnsi="Arial" w:cs="Arial"/>
          <w:b/>
        </w:rPr>
        <w:t xml:space="preserve">WHEREAS, </w:t>
      </w:r>
      <w:r w:rsidRPr="00E548ED">
        <w:rPr>
          <w:rFonts w:ascii="Arial" w:eastAsia="Arial" w:hAnsi="Arial" w:cs="Arial"/>
        </w:rPr>
        <w:t xml:space="preserve">it is estimated that over 600,000 Americans suffer from </w:t>
      </w:r>
      <w:r w:rsidRPr="00130E0C">
        <w:rPr>
          <w:rFonts w:ascii="Arial" w:eastAsia="Arial" w:hAnsi="Arial" w:cs="Arial"/>
        </w:rPr>
        <w:t>tardive dyskinesia</w:t>
      </w:r>
      <w:r w:rsidRPr="00E548ED">
        <w:rPr>
          <w:rFonts w:ascii="Arial" w:eastAsia="Arial" w:hAnsi="Arial" w:cs="Arial"/>
        </w:rPr>
        <w:t xml:space="preserve">, </w:t>
      </w:r>
      <w:bookmarkStart w:id="27" w:name="_LINE__14_95304df1_7ceb_4cd5_9ca9_8d1f01"/>
      <w:bookmarkEnd w:id="26"/>
      <w:r w:rsidRPr="00E548ED">
        <w:rPr>
          <w:rFonts w:ascii="Arial" w:eastAsia="Arial" w:hAnsi="Arial" w:cs="Arial"/>
        </w:rPr>
        <w:t>and</w:t>
      </w:r>
      <w:r>
        <w:rPr>
          <w:rFonts w:ascii="Arial" w:eastAsia="Arial" w:hAnsi="Arial" w:cs="Arial"/>
        </w:rPr>
        <w:t>,</w:t>
      </w:r>
      <w:r w:rsidRPr="00E548ED">
        <w:rPr>
          <w:rFonts w:ascii="Arial" w:eastAsia="Arial" w:hAnsi="Arial" w:cs="Arial"/>
        </w:rPr>
        <w:t xml:space="preserve"> according to the National Alliance </w:t>
      </w:r>
      <w:r>
        <w:rPr>
          <w:rFonts w:ascii="Arial" w:eastAsia="Arial" w:hAnsi="Arial" w:cs="Arial"/>
        </w:rPr>
        <w:t>on</w:t>
      </w:r>
      <w:r w:rsidRPr="00E548ED">
        <w:rPr>
          <w:rFonts w:ascii="Arial" w:eastAsia="Arial" w:hAnsi="Arial" w:cs="Arial"/>
        </w:rPr>
        <w:t xml:space="preserve"> Mental Illness, one in every </w:t>
      </w:r>
      <w:r>
        <w:rPr>
          <w:rFonts w:ascii="Arial" w:eastAsia="Arial" w:hAnsi="Arial" w:cs="Arial"/>
        </w:rPr>
        <w:t>4</w:t>
      </w:r>
      <w:r w:rsidRPr="00E548ED">
        <w:rPr>
          <w:rFonts w:ascii="Arial" w:eastAsia="Arial" w:hAnsi="Arial" w:cs="Arial"/>
        </w:rPr>
        <w:t xml:space="preserve"> patients receiving </w:t>
      </w:r>
      <w:bookmarkStart w:id="28" w:name="_LINE__15_30e5aed0_a400_432e_ba6b_a36571"/>
      <w:bookmarkEnd w:id="27"/>
      <w:r w:rsidRPr="00E548ED">
        <w:rPr>
          <w:rFonts w:ascii="Arial" w:eastAsia="Arial" w:hAnsi="Arial" w:cs="Arial"/>
        </w:rPr>
        <w:t xml:space="preserve">long-term treatment with an antipsychotic medication will experience </w:t>
      </w:r>
      <w:r w:rsidRPr="00130E0C">
        <w:rPr>
          <w:rFonts w:ascii="Arial" w:eastAsia="Arial" w:hAnsi="Arial" w:cs="Arial"/>
        </w:rPr>
        <w:t>tardive dyskinesia</w:t>
      </w:r>
      <w:r w:rsidRPr="00E548ED">
        <w:rPr>
          <w:rFonts w:ascii="Arial" w:eastAsia="Arial" w:hAnsi="Arial" w:cs="Arial"/>
        </w:rPr>
        <w:t xml:space="preserve">; and </w:t>
      </w:r>
      <w:bookmarkEnd w:id="28"/>
    </w:p>
    <w:p w:rsidR="0004155B" w:rsidP="0004155B">
      <w:pPr>
        <w:ind w:left="360" w:firstLine="360"/>
        <w:rPr>
          <w:rFonts w:ascii="Arial" w:eastAsia="Arial" w:hAnsi="Arial" w:cs="Arial"/>
        </w:rPr>
      </w:pPr>
      <w:bookmarkStart w:id="29" w:name="_WHEREAS_CLAUSE__6f446a51_0fa5_4a6a_ad32"/>
      <w:bookmarkStart w:id="30" w:name="_PAR__6_e6510959_d69d_4167_a3fc_9504e575"/>
      <w:bookmarkStart w:id="31" w:name="_LINE__16_f53dc259_b41f_4016_b47e_0fde47"/>
      <w:bookmarkEnd w:id="24"/>
      <w:bookmarkEnd w:id="25"/>
      <w:r>
        <w:rPr>
          <w:rFonts w:ascii="Arial" w:eastAsia="Arial" w:hAnsi="Arial" w:cs="Arial"/>
          <w:b/>
        </w:rPr>
        <w:t xml:space="preserve">WHEREAS, </w:t>
      </w:r>
      <w:r w:rsidRPr="00130E0C">
        <w:rPr>
          <w:rFonts w:ascii="Arial" w:eastAsia="Arial" w:hAnsi="Arial" w:cs="Arial"/>
        </w:rPr>
        <w:t>tardive dyskinesia</w:t>
      </w:r>
      <w:r w:rsidRPr="00E548ED">
        <w:rPr>
          <w:rFonts w:ascii="Arial" w:eastAsia="Arial" w:hAnsi="Arial" w:cs="Arial"/>
        </w:rPr>
        <w:t xml:space="preserve"> is often unrecognized and patients suffering from the </w:t>
      </w:r>
      <w:bookmarkStart w:id="32" w:name="_LINE__17_e116869a_267d_4f56_a444_b98155"/>
      <w:bookmarkEnd w:id="31"/>
      <w:r>
        <w:rPr>
          <w:rFonts w:ascii="Arial" w:eastAsia="Arial" w:hAnsi="Arial" w:cs="Arial"/>
        </w:rPr>
        <w:t>disorder</w:t>
      </w:r>
      <w:r w:rsidRPr="00E548ED">
        <w:rPr>
          <w:rFonts w:ascii="Arial" w:eastAsia="Arial" w:hAnsi="Arial" w:cs="Arial"/>
        </w:rPr>
        <w:t xml:space="preserve"> are commonly misdiagnosed, and regular screening for </w:t>
      </w:r>
      <w:r w:rsidRPr="00130E0C">
        <w:rPr>
          <w:rFonts w:ascii="Arial" w:eastAsia="Arial" w:hAnsi="Arial" w:cs="Arial"/>
        </w:rPr>
        <w:t>tardive dyskinesia</w:t>
      </w:r>
      <w:r w:rsidRPr="00E548ED">
        <w:rPr>
          <w:rFonts w:ascii="Arial" w:eastAsia="Arial" w:hAnsi="Arial" w:cs="Arial"/>
        </w:rPr>
        <w:t xml:space="preserve"> in patients </w:t>
      </w:r>
      <w:bookmarkStart w:id="33" w:name="_LINE__18_dd37ab84_1cf5_4637_809d_e228fe"/>
      <w:bookmarkEnd w:id="32"/>
      <w:r w:rsidRPr="00E548ED">
        <w:rPr>
          <w:rFonts w:ascii="Arial" w:eastAsia="Arial" w:hAnsi="Arial" w:cs="Arial"/>
        </w:rPr>
        <w:t>taking DRBAs is therefore recommended by the American Psychiatric Association; and</w:t>
      </w:r>
      <w:bookmarkEnd w:id="33"/>
    </w:p>
    <w:p w:rsidR="0004155B" w:rsidP="0004155B">
      <w:pPr>
        <w:ind w:left="360" w:firstLine="360"/>
        <w:rPr>
          <w:rFonts w:ascii="Arial" w:eastAsia="Arial" w:hAnsi="Arial" w:cs="Arial"/>
        </w:rPr>
      </w:pPr>
      <w:bookmarkStart w:id="34" w:name="_WHEREAS_CLAUSE__9affea09_a2b4_4e78_ae81"/>
      <w:bookmarkStart w:id="35" w:name="_PAR__7_cc16a90d_aecd_427d_9635_365b027e"/>
      <w:bookmarkStart w:id="36" w:name="_LINE__19_aa8adc8d_4c58_4a06_b0f6_272a4f"/>
      <w:bookmarkEnd w:id="29"/>
      <w:bookmarkEnd w:id="30"/>
      <w:r>
        <w:rPr>
          <w:rFonts w:ascii="Arial" w:eastAsia="Arial" w:hAnsi="Arial" w:cs="Arial"/>
          <w:b/>
        </w:rPr>
        <w:t xml:space="preserve">WHEREAS, </w:t>
      </w:r>
      <w:r w:rsidRPr="00E548ED">
        <w:rPr>
          <w:rFonts w:ascii="Arial" w:eastAsia="Arial" w:hAnsi="Arial" w:cs="Arial"/>
        </w:rPr>
        <w:t xml:space="preserve">while years of difficult and challenging research have resulted in recent </w:t>
      </w:r>
      <w:bookmarkStart w:id="37" w:name="_LINE__20_0aa1c509_f19b_4e8b_a4b0_48b99e"/>
      <w:bookmarkEnd w:id="36"/>
      <w:r w:rsidRPr="00E548ED">
        <w:rPr>
          <w:rFonts w:ascii="Arial" w:eastAsia="Arial" w:hAnsi="Arial" w:cs="Arial"/>
        </w:rPr>
        <w:t xml:space="preserve">scientific breakthroughs regarding </w:t>
      </w:r>
      <w:r w:rsidRPr="00130E0C">
        <w:rPr>
          <w:rFonts w:ascii="Arial" w:eastAsia="Arial" w:hAnsi="Arial" w:cs="Arial"/>
        </w:rPr>
        <w:t>tardive dyskinesia</w:t>
      </w:r>
      <w:r w:rsidRPr="00E548ED">
        <w:rPr>
          <w:rFonts w:ascii="Arial" w:eastAsia="Arial" w:hAnsi="Arial" w:cs="Arial"/>
        </w:rPr>
        <w:t xml:space="preserve">, it is important to continue to raise </w:t>
      </w:r>
      <w:bookmarkStart w:id="38" w:name="_LINE__21_6a8a8885_fdb1_45c0_be1b_6a15ce"/>
      <w:bookmarkEnd w:id="37"/>
      <w:r w:rsidRPr="00E548ED">
        <w:rPr>
          <w:rFonts w:ascii="Arial" w:eastAsia="Arial" w:hAnsi="Arial" w:cs="Arial"/>
        </w:rPr>
        <w:t xml:space="preserve">awareness of </w:t>
      </w:r>
      <w:r w:rsidRPr="00130E0C">
        <w:rPr>
          <w:rFonts w:ascii="Arial" w:eastAsia="Arial" w:hAnsi="Arial" w:cs="Arial"/>
        </w:rPr>
        <w:t>tardive dyskinesia</w:t>
      </w:r>
      <w:r w:rsidRPr="00E548ED">
        <w:rPr>
          <w:rFonts w:ascii="Arial" w:eastAsia="Arial" w:hAnsi="Arial" w:cs="Arial"/>
        </w:rPr>
        <w:t xml:space="preserve"> in the public and the medical community; now, therefore, be </w:t>
      </w:r>
      <w:bookmarkStart w:id="39" w:name="_LINE__22_51775c74_37a3_444c_b6c2_a90654"/>
      <w:bookmarkEnd w:id="38"/>
      <w:r w:rsidRPr="00E548ED">
        <w:rPr>
          <w:rFonts w:ascii="Arial" w:eastAsia="Arial" w:hAnsi="Arial" w:cs="Arial"/>
        </w:rPr>
        <w:t>it</w:t>
      </w:r>
      <w:bookmarkEnd w:id="39"/>
    </w:p>
    <w:p w:rsidR="0004155B" w:rsidP="0004155B">
      <w:pPr>
        <w:ind w:left="360" w:firstLine="360"/>
        <w:rPr>
          <w:rFonts w:ascii="Arial" w:eastAsia="Arial" w:hAnsi="Arial" w:cs="Arial"/>
        </w:rPr>
      </w:pPr>
      <w:bookmarkStart w:id="40" w:name="_RESOLVED__788bcae9_7ebd_4d3b_94bc_1091b"/>
      <w:bookmarkStart w:id="41" w:name="_PAR__8_8adb7ffe_cb5d_4faa_b96e_ef939dff"/>
      <w:bookmarkStart w:id="42" w:name="_LINE__23_a5c5f619_ba8e_4b61_91dd_d52d3c"/>
      <w:bookmarkEnd w:id="34"/>
      <w:bookmarkEnd w:id="35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</w:t>
      </w:r>
      <w:r w:rsidRPr="00E548ED">
        <w:rPr>
          <w:rFonts w:ascii="Arial" w:eastAsia="Arial" w:hAnsi="Arial" w:cs="Arial"/>
        </w:rPr>
        <w:t>That We, the Members of the One Hundred and Thirt</w:t>
      </w:r>
      <w:r>
        <w:rPr>
          <w:rFonts w:ascii="Arial" w:eastAsia="Arial" w:hAnsi="Arial" w:cs="Arial"/>
        </w:rPr>
        <w:t>y-first</w:t>
      </w:r>
      <w:r w:rsidRPr="00E548ED">
        <w:rPr>
          <w:rFonts w:ascii="Arial" w:eastAsia="Arial" w:hAnsi="Arial" w:cs="Arial"/>
        </w:rPr>
        <w:t xml:space="preserve"> Legislature now </w:t>
      </w:r>
      <w:bookmarkStart w:id="43" w:name="_LINE__24_c44644a2_6ae1_42b3_b736_348c0d"/>
      <w:bookmarkEnd w:id="42"/>
      <w:r w:rsidRPr="00E548ED">
        <w:rPr>
          <w:rFonts w:ascii="Arial" w:eastAsia="Arial" w:hAnsi="Arial" w:cs="Arial"/>
        </w:rPr>
        <w:t xml:space="preserve">assembled in the </w:t>
      </w:r>
      <w:r>
        <w:rPr>
          <w:rFonts w:ascii="Arial" w:eastAsia="Arial" w:hAnsi="Arial" w:cs="Arial"/>
        </w:rPr>
        <w:t>First</w:t>
      </w:r>
      <w:r w:rsidRPr="00E548ED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Special</w:t>
      </w:r>
      <w:r w:rsidRPr="00E548ED">
        <w:rPr>
          <w:rFonts w:ascii="Arial" w:eastAsia="Arial" w:hAnsi="Arial" w:cs="Arial"/>
        </w:rPr>
        <w:t xml:space="preserve"> </w:t>
      </w:r>
      <w:r w:rsidRPr="00E548ED">
        <w:rPr>
          <w:rFonts w:ascii="Arial" w:eastAsia="Arial" w:hAnsi="Arial" w:cs="Arial"/>
        </w:rPr>
        <w:t xml:space="preserve">Session, on behalf of the people we represent, take this </w:t>
      </w:r>
      <w:bookmarkStart w:id="44" w:name="_LINE__25_3e110ab5_c150_45e2_bd1b_3f5faa"/>
      <w:bookmarkEnd w:id="43"/>
      <w:r w:rsidRPr="00E548ED">
        <w:rPr>
          <w:rFonts w:ascii="Arial" w:eastAsia="Arial" w:hAnsi="Arial" w:cs="Arial"/>
        </w:rPr>
        <w:t xml:space="preserve">opportunity to designate May </w:t>
      </w:r>
      <w:r>
        <w:rPr>
          <w:rFonts w:ascii="Arial" w:eastAsia="Arial" w:hAnsi="Arial" w:cs="Arial"/>
        </w:rPr>
        <w:t>7-13</w:t>
      </w:r>
      <w:r w:rsidRPr="00E548ED">
        <w:rPr>
          <w:rFonts w:ascii="Arial" w:eastAsia="Arial" w:hAnsi="Arial" w:cs="Arial"/>
        </w:rPr>
        <w:t>, 202</w:t>
      </w:r>
      <w:r>
        <w:rPr>
          <w:rFonts w:ascii="Arial" w:eastAsia="Arial" w:hAnsi="Arial" w:cs="Arial"/>
        </w:rPr>
        <w:t>3</w:t>
      </w:r>
      <w:r w:rsidRPr="00E548ED">
        <w:rPr>
          <w:rFonts w:ascii="Arial" w:eastAsia="Arial" w:hAnsi="Arial" w:cs="Arial"/>
        </w:rPr>
        <w:t xml:space="preserve"> as Tardive Dyskinesia Awareness Week and </w:t>
      </w:r>
      <w:bookmarkStart w:id="45" w:name="_LINE__26_b3f1bf93_319b_4217_8a6c_8906b3"/>
      <w:bookmarkEnd w:id="44"/>
      <w:r w:rsidRPr="00E548ED">
        <w:rPr>
          <w:rFonts w:ascii="Arial" w:eastAsia="Arial" w:hAnsi="Arial" w:cs="Arial"/>
        </w:rPr>
        <w:t xml:space="preserve">respectfully encourage each individual in the State to become aware of and better informed </w:t>
      </w:r>
      <w:bookmarkStart w:id="46" w:name="_LINE__27_0e5ddd0b_4e54_4ee1_a025_1b5c26"/>
      <w:bookmarkEnd w:id="45"/>
      <w:r w:rsidRPr="00E548ED">
        <w:rPr>
          <w:rFonts w:ascii="Arial" w:eastAsia="Arial" w:hAnsi="Arial" w:cs="Arial"/>
        </w:rPr>
        <w:t xml:space="preserve">about </w:t>
      </w:r>
      <w:r w:rsidRPr="00130E0C">
        <w:rPr>
          <w:rFonts w:ascii="Arial" w:eastAsia="Arial" w:hAnsi="Arial" w:cs="Arial"/>
        </w:rPr>
        <w:t>tardive dyskinesia</w:t>
      </w:r>
      <w:r w:rsidRPr="00E548ED">
        <w:rPr>
          <w:rFonts w:ascii="Arial" w:eastAsia="Arial" w:hAnsi="Arial" w:cs="Arial"/>
        </w:rPr>
        <w:t>.</w:t>
      </w:r>
      <w:bookmarkEnd w:id="46"/>
    </w:p>
    <w:bookmarkEnd w:id="1"/>
    <w:bookmarkEnd w:id="2"/>
    <w:bookmarkEnd w:id="3"/>
    <w:bookmarkEnd w:id="4"/>
    <w:bookmarkEnd w:id="40"/>
    <w:bookmarkEnd w:id="41"/>
    <w:p w:rsidR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sectPr>
      <w:headerReference w:type="default" r:id="rId4"/>
      <w:footerReference w:type="default" r:id="rId5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LR2515,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RESOLUTION DESIGNATING MAY 7-13, 2023 AS TARDIVE DYSKINESIA AWARENESS WEEK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4155B"/>
    <w:rsid w:val="00063BAD"/>
    <w:rsid w:val="0011558B"/>
    <w:rsid w:val="00130E0C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548ED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