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t>Colorado Revised Statutes 2016</w:t>
      </w: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40"/>
          <w:szCs w:val="40"/>
        </w:rPr>
      </w:pP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,Bold" w:hAnsi="TimesNewRomanPSMT,Bold" w:cs="TimesNewRomanPSMT,Bold"/>
          <w:b/>
          <w:bCs/>
          <w:sz w:val="40"/>
          <w:szCs w:val="40"/>
        </w:rPr>
      </w:pPr>
      <w:r>
        <w:rPr>
          <w:rFonts w:ascii="TimesNewRomanPSMT,Bold" w:hAnsi="TimesNewRomanPSMT,Bold" w:cs="TimesNewRomanPSMT,Bold"/>
          <w:b/>
          <w:bCs/>
          <w:sz w:val="40"/>
          <w:szCs w:val="40"/>
        </w:rPr>
        <w:t>CONSTITUTION OF THE</w:t>
      </w:r>
    </w:p>
    <w:p w:rsidR="0012225A" w:rsidRDefault="0091611C" w:rsidP="0091611C">
      <w:pPr>
        <w:jc w:val="center"/>
        <w:rPr>
          <w:rFonts w:ascii="TimesNewRomanPSMT,Bold" w:hAnsi="TimesNewRomanPSMT,Bold" w:cs="TimesNewRomanPSMT,Bold"/>
          <w:b/>
          <w:bCs/>
          <w:sz w:val="40"/>
          <w:szCs w:val="40"/>
        </w:rPr>
      </w:pPr>
      <w:r>
        <w:rPr>
          <w:rFonts w:ascii="TimesNewRomanPSMT,Bold" w:hAnsi="TimesNewRomanPSMT,Bold" w:cs="TimesNewRomanPSMT,Bold"/>
          <w:b/>
          <w:bCs/>
          <w:sz w:val="40"/>
          <w:szCs w:val="40"/>
        </w:rPr>
        <w:t>STATE OF COLORADO</w:t>
      </w:r>
    </w:p>
    <w:p w:rsidR="0091611C" w:rsidRDefault="0091611C" w:rsidP="0091611C">
      <w:pPr>
        <w:jc w:val="center"/>
      </w:pP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,Bold" w:hAnsi="TimesNewRomanPSMT,Bold" w:cs="TimesNewRomanPSMT,Bold"/>
          <w:b/>
          <w:bCs/>
          <w:szCs w:val="24"/>
        </w:rPr>
      </w:pPr>
      <w:r>
        <w:rPr>
          <w:rFonts w:ascii="TimesNewRomanPSMT,Bold" w:hAnsi="TimesNewRomanPSMT,Bold" w:cs="TimesNewRomanPSMT,Bold"/>
          <w:b/>
          <w:bCs/>
          <w:szCs w:val="24"/>
        </w:rPr>
        <w:t>ARTICLE III</w:t>
      </w: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Distribution of Powers</w:t>
      </w: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</w:p>
    <w:p w:rsidR="0091611C" w:rsidRDefault="0091611C" w:rsidP="0091611C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The powers of the government of this state are divided into three distinct </w:t>
      </w:r>
      <w:proofErr w:type="gramStart"/>
      <w:r>
        <w:rPr>
          <w:rFonts w:ascii="TimesNewRomanPSMT" w:hAnsi="TimesNewRomanPSMT" w:cs="TimesNewRomanPSMT"/>
          <w:szCs w:val="24"/>
        </w:rPr>
        <w:t>departments,--</w:t>
      </w:r>
      <w:proofErr w:type="gramEnd"/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 legislative, executive and judicial; and no person or collection of persons charged with the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exercise of powers properly belonging to one of these departments shall exercise any power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properly belonging to either of the others, except as in this constitution expressly directed or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permitted.</w:t>
      </w:r>
    </w:p>
    <w:p w:rsidR="0091611C" w:rsidRDefault="0091611C" w:rsidP="0091611C">
      <w:pPr>
        <w:autoSpaceDE w:val="0"/>
        <w:autoSpaceDN w:val="0"/>
        <w:adjustRightInd w:val="0"/>
        <w:ind w:firstLine="720"/>
      </w:pPr>
    </w:p>
    <w:p w:rsidR="0091611C" w:rsidRDefault="0091611C" w:rsidP="0091611C">
      <w:pPr>
        <w:autoSpaceDE w:val="0"/>
        <w:autoSpaceDN w:val="0"/>
        <w:adjustRightInd w:val="0"/>
        <w:ind w:firstLine="720"/>
      </w:pP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,Bold" w:hAnsi="TimesNewRomanPSMT,Bold" w:cs="TimesNewRomanPSMT,Bold"/>
          <w:b/>
          <w:bCs/>
          <w:szCs w:val="24"/>
        </w:rPr>
      </w:pPr>
      <w:r>
        <w:rPr>
          <w:rFonts w:ascii="TimesNewRomanPSMT,Bold" w:hAnsi="TimesNewRomanPSMT,Bold" w:cs="TimesNewRomanPSMT,Bold"/>
          <w:b/>
          <w:bCs/>
          <w:szCs w:val="24"/>
        </w:rPr>
        <w:t>ARTICLE IV</w:t>
      </w:r>
    </w:p>
    <w:p w:rsidR="0091611C" w:rsidRDefault="0091611C" w:rsidP="009161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Executive Department</w:t>
      </w:r>
    </w:p>
    <w:p w:rsidR="0091611C" w:rsidRDefault="0091611C" w:rsidP="0091611C">
      <w:pPr>
        <w:autoSpaceDE w:val="0"/>
        <w:autoSpaceDN w:val="0"/>
        <w:adjustRightInd w:val="0"/>
        <w:jc w:val="center"/>
      </w:pPr>
    </w:p>
    <w:p w:rsidR="0091611C" w:rsidRDefault="0091611C" w:rsidP="0091611C">
      <w:pPr>
        <w:autoSpaceDE w:val="0"/>
        <w:autoSpaceDN w:val="0"/>
        <w:adjustRightInd w:val="0"/>
        <w:rPr>
          <w:rFonts w:ascii="TimesNewRomanPSMT,Bold" w:hAnsi="TimesNewRomanPSMT,Bold" w:cs="TimesNewRomanPSMT,Bold"/>
          <w:b/>
          <w:bCs/>
          <w:szCs w:val="24"/>
        </w:rPr>
      </w:pPr>
      <w:r>
        <w:rPr>
          <w:rFonts w:ascii="TimesNewRomanPSMT,Bold" w:hAnsi="TimesNewRomanPSMT,Bold" w:cs="TimesNewRomanPSMT,Bold"/>
          <w:b/>
          <w:bCs/>
          <w:szCs w:val="24"/>
        </w:rPr>
        <w:t xml:space="preserve">Section 7. Governor may grant reprieves and pardons. </w:t>
      </w:r>
    </w:p>
    <w:p w:rsidR="0091611C" w:rsidRDefault="0091611C" w:rsidP="0091611C">
      <w:pPr>
        <w:autoSpaceDE w:val="0"/>
        <w:autoSpaceDN w:val="0"/>
        <w:adjustRightInd w:val="0"/>
        <w:ind w:firstLine="720"/>
      </w:pPr>
      <w:r>
        <w:rPr>
          <w:rFonts w:ascii="TimesNewRomanPSMT" w:hAnsi="TimesNewRomanPSMT" w:cs="TimesNewRomanPSMT"/>
          <w:szCs w:val="24"/>
        </w:rPr>
        <w:t>The governor shall have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power to grant reprieves, commutations and pardons after conviction, for all offenses except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treason, and except in case of impeachment, subject to such regulations as may be prescribed by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law relative to the manner of applying for pardons, but he shall in every case where he may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exercise this power, send to the general assembly at its first session thereafter, a transcript of the</w:t>
      </w:r>
      <w:r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petition, all proceedings, and the reasons for his action.</w:t>
      </w:r>
    </w:p>
    <w:sectPr w:rsidR="0091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03" w:rsidRDefault="00760203" w:rsidP="00760203">
      <w:r>
        <w:separator/>
      </w:r>
    </w:p>
  </w:endnote>
  <w:endnote w:type="continuationSeparator" w:id="0">
    <w:p w:rsidR="00760203" w:rsidRDefault="00760203" w:rsidP="0076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Default="00760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Pr="00760203" w:rsidRDefault="00760203" w:rsidP="00760203">
    <w:pPr>
      <w:pStyle w:val="Footer"/>
      <w:jc w:val="center"/>
      <w:rPr>
        <w:rStyle w:val="PageNumber"/>
        <w:rFonts w:ascii="Garamond" w:hAnsi="Garamond"/>
        <w:sz w:val="20"/>
      </w:rPr>
    </w:pPr>
    <w:bookmarkStart w:id="0" w:name="_GoBack"/>
    <w:r w:rsidRPr="00760203">
      <w:rPr>
        <w:rFonts w:ascii="Garamond" w:hAnsi="Garamond"/>
        <w:sz w:val="20"/>
      </w:rPr>
      <w:t>Office of Policy &amp; Legal Analysis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Default="0076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03" w:rsidRDefault="00760203" w:rsidP="00760203">
      <w:r>
        <w:separator/>
      </w:r>
    </w:p>
  </w:footnote>
  <w:footnote w:type="continuationSeparator" w:id="0">
    <w:p w:rsidR="00760203" w:rsidRDefault="00760203" w:rsidP="0076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Default="00760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Default="00760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03" w:rsidRDefault="00760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1C"/>
    <w:rsid w:val="00104F2F"/>
    <w:rsid w:val="0012225A"/>
    <w:rsid w:val="00312047"/>
    <w:rsid w:val="00637A5B"/>
    <w:rsid w:val="006D5BFA"/>
    <w:rsid w:val="00760203"/>
    <w:rsid w:val="00831C58"/>
    <w:rsid w:val="0091611C"/>
    <w:rsid w:val="0096342F"/>
    <w:rsid w:val="00B3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6FB6"/>
  <w15:chartTrackingRefBased/>
  <w15:docId w15:val="{DA932658-E009-4C5C-B6AC-9B190CA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JR Normal"/>
    <w:qFormat/>
    <w:rsid w:val="00104F2F"/>
    <w:pPr>
      <w:spacing w:after="0" w:line="240" w:lineRule="auto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203"/>
    <w:rPr>
      <w:szCs w:val="20"/>
    </w:rPr>
  </w:style>
  <w:style w:type="paragraph" w:styleId="Footer">
    <w:name w:val="footer"/>
    <w:basedOn w:val="Normal"/>
    <w:link w:val="FooterChar"/>
    <w:unhideWhenUsed/>
    <w:rsid w:val="00760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0203"/>
    <w:rPr>
      <w:szCs w:val="20"/>
    </w:rPr>
  </w:style>
  <w:style w:type="character" w:styleId="PageNumber">
    <w:name w:val="page number"/>
    <w:basedOn w:val="DefaultParagraphFont"/>
    <w:semiHidden/>
    <w:unhideWhenUsed/>
    <w:rsid w:val="0076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>Maine State Legislature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Reinsch, Margaret</dc:creator>
  <cp:keywords/>
  <dc:description/>
  <cp:lastModifiedBy>Reinsch, Margaret</cp:lastModifiedBy>
  <cp:revision>2</cp:revision>
  <dcterms:created xsi:type="dcterms:W3CDTF">2021-10-29T14:33:00Z</dcterms:created>
  <dcterms:modified xsi:type="dcterms:W3CDTF">2021-10-29T14:40:00Z</dcterms:modified>
</cp:coreProperties>
</file>