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SOVEREIGNTY AND JURISDICTION</w:t>
      </w:r>
    </w:p>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jc w:val="both"/>
        <w:spacing w:before="100" w:after="100"/>
        <w:ind w:start="1080" w:hanging="720"/>
      </w:pPr>
      <w:r>
        <w:rPr>
          <w:b/>
        </w:rPr>
        <w:t>§</w:t>
        <w:t>10</w:t>
        <w:t xml:space="preserve">.  </w:t>
      </w:r>
      <w:r>
        <w:rPr>
          <w:b/>
        </w:rPr>
        <w:t xml:space="preserve">Legislative jurisdiction transferred by operation of law unimpaired</w:t>
      </w:r>
    </w:p>
    <w:p>
      <w:pPr>
        <w:jc w:val="both"/>
        <w:spacing w:before="100" w:after="100"/>
        <w:ind w:start="360"/>
        <w:ind w:firstLine="360"/>
      </w:pPr>
      <w:r>
        <w:rPr/>
      </w:r>
      <w:r>
        <w:rPr/>
      </w:r>
      <w:r>
        <w:t xml:space="preserve">Nothing in sections 8 to 10 shall be construed to prevent or impair any transfer of legislative jurisdiction to this State occurring by operation of law.</w:t>
      </w:r>
    </w:p>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juvenile and military processes, lawfully issued by an officer of the State, may be executed in places ceded to the United States, over which a concurrent jurisdiction has been reserved for such purpose.</w:t>
      </w:r>
      <w:r>
        <w:t xml:space="preserve">  </w:t>
      </w:r>
      <w:r xmlns:wp="http://schemas.openxmlformats.org/drawingml/2010/wordprocessingDrawing" xmlns:w15="http://schemas.microsoft.com/office/word/2012/wordml">
        <w:rPr>
          <w:rFonts w:ascii="Arial" w:hAnsi="Arial" w:cs="Arial"/>
          <w:sz w:val="22"/>
          <w:szCs w:val="22"/>
        </w:rPr>
        <w:t xml:space="preserve">[PL 2023, c. 605,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§1 (AMD). </w:t>
      </w:r>
    </w:p>
    <w:p>
      <w:pPr>
        <w:jc w:val="both"/>
        <w:spacing w:before="100" w:after="100"/>
        <w:ind w:start="1080" w:hanging="720"/>
      </w:pPr>
      <w:r>
        <w:rPr>
          <w:b/>
        </w:rPr>
        <w:t>§</w:t>
        <w:t>12</w:t>
        <w:t xml:space="preserve">.  </w:t>
      </w:r>
      <w:r>
        <w:rPr>
          <w:b/>
        </w:rPr>
        <w:t xml:space="preserve">Governor may cede 10 acres or less to United States; compensation to owner</w:t>
      </w:r>
    </w:p>
    <w:p>
      <w:pPr>
        <w:jc w:val="both"/>
        <w:spacing w:before="100" w:after="100"/>
        <w:ind w:start="360"/>
        <w:ind w:firstLine="360"/>
      </w:pPr>
      <w:r>
        <w:rPr/>
      </w:r>
      <w:r>
        <w:rPr/>
      </w:r>
      <w:r>
        <w:t xml:space="preserve">The Governor, reserving such jurisdiction, may cede to the United States for purposes named in its Constitution any territory not exceeding 10 acres, but not including any highway; nor any public or private burying ground, dwelling house or meetinghouse, without consent of the owner. If compensation for land is not agreed upon, the estate may be taken for the intended purpose by payment of a fair compensation, to be ascertained and determined in the same manner as and by proceedings similar to those provided for ascertaining damages in locating highways, in </w:t>
      </w:r>
      <w:r>
        <w:t>Title 23, chapters 201</w:t>
      </w:r>
      <w:r>
        <w:t xml:space="preserve"> to </w:t>
      </w:r>
      <w:r>
        <w:t>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 (AMD). PL 1977, c. 564, §1 (AMD). </w:t>
      </w:r>
    </w:p>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jc w:val="both"/>
        <w:spacing w:before="100" w:after="100"/>
        <w:ind w:start="1080" w:hanging="720"/>
      </w:pPr>
      <w:r>
        <w:rPr>
          <w:b/>
        </w:rPr>
        <w:t>§</w:t>
        <w:t>14</w:t>
        <w:t xml:space="preserve">.  </w:t>
      </w:r>
      <w:r>
        <w:rPr>
          <w:b/>
        </w:rPr>
        <w:t xml:space="preserve">Survey of land to be taken; filing and recording</w:t>
      </w:r>
    </w:p>
    <w:p>
      <w:pPr>
        <w:jc w:val="both"/>
        <w:spacing w:before="100" w:after="100"/>
        <w:ind w:start="360"/>
        <w:ind w:firstLine="360"/>
      </w:pPr>
      <w:r>
        <w:rPr/>
      </w:r>
      <w:r>
        <w:rPr/>
      </w:r>
      <w:r>
        <w:t xml:space="preserve">When the Governor determines that a public exigency requires the taking of any land or rights as provided for in </w:t>
      </w:r>
      <w:r>
        <w:t>section 13</w:t>
      </w:r>
      <w:r>
        <w:t xml:space="preserve">, the Governor shall cause the land to be surveyed, located and so described that it can be identified, and a plan thereof must be filed in the office of the Secretary of State and there recorded.  The filing of the plan vests the title to that land and rights in the State of Maine or the State's grantees, to be held during the pleasure of the State and, if transferred to the United States, during the pleasure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 (AMD). PL 2019, c. 475, §2 (AMD). </w:t>
      </w:r>
    </w:p>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jc w:val="both"/>
        <w:spacing w:before="100" w:after="100"/>
        <w:ind w:start="1080" w:hanging="720"/>
      </w:pPr>
      <w:r>
        <w:rPr>
          <w:b/>
        </w:rPr>
        <w:t>§</w:t>
        <w:t>17</w:t>
        <w:t xml:space="preserve">.  </w:t>
      </w:r>
      <w:r>
        <w:rPr>
          <w:b/>
        </w:rPr>
        <w:t xml:space="preserve">Acquisition of land by United States where owner disabled or unwilling; proceedings</w:t>
      </w:r>
    </w:p>
    <w:p>
      <w:pPr>
        <w:jc w:val="both"/>
        <w:spacing w:before="100" w:after="100"/>
        <w:ind w:start="360"/>
        <w:ind w:firstLine="360"/>
      </w:pPr>
      <w:r>
        <w:rPr/>
      </w:r>
      <w:r>
        <w:rPr/>
      </w:r>
      <w:r>
        <w:t xml:space="preserve">Whenever, upon application of an authorized agent of the United States, it is made to appear to the Superior Court that the United States desires to purchase a tract of land and the right of way thereto, within the State, for the erection of a lighthouse, beacon light, range light or light keeper's dwelling, forts, batteries or other public buildings, and that any owner is a minor, or is mentally ill, or is from any cause incapable of making perfect title to said lands, or is unknown, or a nonresident, or from disagreement in price or any other cause refuses to convey such land to the United States, said court shall order notice of said application to be published in some newspaper in the county where such land lies, if any, otherwise in a paper in this State nearest to said land, once a week for 3 weeks, which notice shall contain an accurate description of said land, with the names of the supposed owners, provable in the manner required for publications of notice in </w:t>
      </w:r>
      <w:r>
        <w:t>Title 14</w:t>
      </w:r>
      <w:r>
        <w:t xml:space="preserve">, and shall require all persons interested in said land on a day specified in said notice to file their objections to the proposed purchase. At the time so specified said court shall empanel a jury, in the manner provided for the trial of civil actions, to assess the value of said land at its fair market value and all damages sustained by the owner of such land by reason of such appropriation. Such amount when so assessed, with the entire costs of said proceedings, shall be paid into the treasury of said county, and thereupon the sheriff thereof, upon the production of the certificate of the treasurer that said amount has been paid, shall execute to the United States and deliver to its agent a deed of said land, reciting the proceedings in said cause, which deed shall convey to the United States a good and absolute title to said land against all persons. The money paid into such county treasury shall there remain until ordered to be paid out by a court of competent jurisdiction.</w:t>
      </w:r>
    </w:p>
    <w:p>
      <w:pPr>
        <w:jc w:val="both"/>
        <w:spacing w:before="100" w:after="100"/>
        <w:ind w:start="1080" w:hanging="720"/>
      </w:pPr>
      <w:r>
        <w:rPr>
          <w:b/>
        </w:rPr>
        <w:t>§</w:t>
        <w:t>18</w:t>
        <w:t xml:space="preserve">.  </w:t>
      </w:r>
      <w:r>
        <w:rPr>
          <w:b/>
        </w:rPr>
        <w:t xml:space="preserve">Treasurer receiving money to give bond</w:t>
      </w:r>
    </w:p>
    <w:p>
      <w:pPr>
        <w:jc w:val="both"/>
        <w:spacing w:before="100" w:after="100"/>
        <w:ind w:start="360"/>
        <w:ind w:firstLine="360"/>
      </w:pPr>
      <w:r>
        <w:rPr/>
      </w:r>
      <w:r>
        <w:rPr/>
      </w:r>
      <w:r>
        <w:t xml:space="preserve">The court directing the money to be paid to a county treasurer, in accordance with sections 15 to 17, shall require of that treasurer a bond in double the amount ordered to be paid to that treasurer, with 2 or more sufficient sureties, or with a surety company, as surety, to be approved by that court. Such bonds must be payable to the people of the State, for the use of those persons, severally, as are entitled to that money, and must be approved and filed with the clerk of that court before payment of the money to that treasurer.</w:t>
      </w:r>
      <w:r>
        <w:t xml:space="preserve">  </w:t>
      </w:r>
      <w:r xmlns:wp="http://schemas.openxmlformats.org/drawingml/2010/wordprocessingDrawing" xmlns:w15="http://schemas.microsoft.com/office/word/2012/wordml">
        <w:rPr>
          <w:rFonts w:ascii="Arial" w:hAnsi="Arial" w:cs="Arial"/>
          <w:sz w:val="22"/>
          <w:szCs w:val="22"/>
        </w:rPr>
        <w:t xml:space="preserve">[RR 2023, c. 1, Pt. C,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 (COR). </w:t>
      </w:r>
    </w:p>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jc w:val="both"/>
        <w:spacing w:before="100" w:after="100"/>
        <w:ind w:start="1080" w:hanging="720"/>
      </w:pPr>
      <w:r>
        <w:rPr>
          <w:b/>
        </w:rPr>
        <w:t>§</w:t>
        <w:t>22</w:t>
        <w:t xml:space="preserve">.  </w:t>
      </w:r>
      <w:r>
        <w:rPr>
          <w:b/>
        </w:rPr>
        <w:t xml:space="preserve">Tender of amends; costs</w:t>
      </w:r>
    </w:p>
    <w:p>
      <w:pPr>
        <w:jc w:val="both"/>
        <w:spacing w:before="100" w:after="100"/>
        <w:ind w:start="360"/>
        <w:ind w:firstLine="360"/>
      </w:pPr>
      <w:r>
        <w:rPr/>
      </w:r>
      <w:r>
        <w:rPr/>
      </w:r>
      <w:r>
        <w:t xml:space="preserve">The person entering upon land as provided in </w:t>
      </w:r>
      <w:r>
        <w:t>section 19</w:t>
      </w:r>
      <w:r>
        <w:t xml:space="preserve"> may tender to the party injured sufficient amends, and if the damages finally assessed do not exceed the tender, judgment shall be rendered against the owner for costs. Costs recovered by the prevailing party shall be taxed as in case of appeal from judgments of the District Court.</w:t>
      </w:r>
    </w:p>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jc w:val="both"/>
        <w:spacing w:before="100" w:after="100"/>
        <w:ind w:start="1080" w:hanging="720"/>
      </w:pPr>
      <w:r>
        <w:rPr>
          <w:b/>
        </w:rPr>
        <w:t>§</w:t>
        <w:t>29</w:t>
        <w:t xml:space="preserve">.  </w:t>
      </w:r>
      <w:r>
        <w:rPr>
          <w:b/>
        </w:rPr>
        <w:t xml:space="preserve">Consent not given for high-level radioactive waste deep geological repository</w:t>
      </w:r>
    </w:p>
    <w:p>
      <w:pPr>
        <w:jc w:val="both"/>
        <w:spacing w:before="100" w:after="100"/>
        <w:ind w:start="360"/>
        <w:ind w:firstLine="360"/>
      </w:pPr>
      <w:r>
        <w:rPr/>
      </w:r>
      <w:r>
        <w:rPr/>
      </w:r>
      <w:r>
        <w:t xml:space="preserve">Notwithstanding any other provisions of </w:t>
      </w:r>
      <w:r>
        <w:t>chapter 1</w:t>
      </w:r>
      <w:r>
        <w:t xml:space="preserve"> or any other provision of law, the State does not consent to the acquisition by the United States, or any agent, agency or person acting under its authority or direction, of any interest in land or waters within the State to be used for the exploration, siting, construction or operation of a repository for the deep geological disposal of high-level waste, and does not cede any legislative jurisdiction over lands or waters acquired by or on behalf of the United States for such purposes.</w:t>
      </w:r>
      <w:r>
        <w:t xml:space="preserve">  </w:t>
      </w:r>
      <w:r xmlns:wp="http://schemas.openxmlformats.org/drawingml/2010/wordprocessingDrawing" xmlns:w15="http://schemas.microsoft.com/office/word/2012/wordml">
        <w:rPr>
          <w:rFonts w:ascii="Arial" w:hAnsi="Arial" w:cs="Arial"/>
          <w:sz w:val="22"/>
          <w:szCs w:val="22"/>
        </w:rPr>
        <w:t xml:space="preserve">[PL 1985, c. 802,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1. SOVEREIGNTY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SOVEREIGNTY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 SOVEREIGNTY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