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403</w:t>
        <w:t xml:space="preserve">.  </w:t>
      </w:r>
      <w:r>
        <w:rPr>
          <w:b/>
        </w:rPr>
        <w:t xml:space="preserve">Meetings to be open to public; record of meetings</w:t>
      </w:r>
    </w:p>
    <w:p>
      <w:pPr>
        <w:jc w:val="both"/>
        <w:spacing w:before="100" w:after="0"/>
        <w:ind w:start="360"/>
        <w:ind w:firstLine="360"/>
      </w:pPr>
      <w:r>
        <w:rPr>
          <w:b/>
        </w:rPr>
        <w:t>1</w:t>
        <w:t xml:space="preserve">.  </w:t>
      </w:r>
      <w:r>
        <w:rPr>
          <w:b/>
        </w:rPr>
        <w:t xml:space="preserve">Proceedings open to public.</w:t>
        <w:t xml:space="preserve"> </w:t>
      </w:r>
      <w:r>
        <w:t xml:space="preserve"> </w:t>
      </w:r>
      <w:r>
        <w:t xml:space="preserve">Except as otherwise provided by statute or by </w:t>
      </w:r>
      <w:r>
        <w:t>section 405</w:t>
      </w:r>
      <w:r>
        <w:t xml:space="preserve">, all public proceedings must be open to the public and any person must be permitted to attend a public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320, Pt. C, §1 (NEW).]</w:t>
      </w:r>
    </w:p>
    <w:p>
      <w:pPr>
        <w:jc w:val="both"/>
        <w:spacing w:before="100" w:after="100"/>
        <w:ind w:start="360"/>
        <w:ind w:firstLine="360"/>
      </w:pPr>
      <w:r>
        <w:rPr>
          <w:b/>
        </w:rPr>
        <w:t>2</w:t>
        <w:t xml:space="preserve">.  </w:t>
      </w:r>
      <w:r>
        <w:rPr>
          <w:b/>
        </w:rPr>
        <w:t xml:space="preserve">Record of public proceedings.</w:t>
        <w:t xml:space="preserve"> </w:t>
      </w:r>
      <w:r>
        <w:t xml:space="preserve"> </w:t>
      </w:r>
      <w:r>
        <w:t xml:space="preserve">Unless otherwise provided by law, a record of each public proceeding for which notice is required under </w:t>
      </w:r>
      <w:r>
        <w:t>section 406</w:t>
      </w:r>
      <w:r>
        <w:t xml:space="preserve"> must be made within a reasonable period of time after the proceeding and must be open to public inspection.  At a minimum, the record must include:</w:t>
      </w:r>
    </w:p>
    <w:p>
      <w:pPr>
        <w:jc w:val="both"/>
        <w:spacing w:before="100" w:after="0"/>
        <w:ind w:start="720"/>
      </w:pPr>
      <w:r>
        <w:rPr/>
        <w:t>A</w:t>
        <w:t xml:space="preserve">.  </w:t>
      </w:r>
      <w:r>
        <w:rPr/>
      </w:r>
      <w:r>
        <w:t xml:space="preserve">The date, time and place of the public proceeding;</w:t>
      </w:r>
      <w:r>
        <w:t xml:space="preserve">  </w:t>
      </w:r>
      <w:r xmlns:wp="http://schemas.openxmlformats.org/drawingml/2010/wordprocessingDrawing" xmlns:w15="http://schemas.microsoft.com/office/word/2012/wordml">
        <w:rPr>
          <w:rFonts w:ascii="Arial" w:hAnsi="Arial" w:cs="Arial"/>
          <w:sz w:val="22"/>
          <w:szCs w:val="22"/>
        </w:rPr>
        <w:t xml:space="preserve">[PL 2011, c. 320, Pt. C, §1 (NEW).]</w:t>
      </w:r>
    </w:p>
    <w:p>
      <w:pPr>
        <w:jc w:val="both"/>
        <w:spacing w:before="100" w:after="0"/>
        <w:ind w:start="720"/>
      </w:pPr>
      <w:r>
        <w:rPr/>
        <w:t>B</w:t>
        <w:t xml:space="preserve">.  </w:t>
      </w:r>
      <w:r>
        <w:rPr/>
      </w:r>
      <w:r>
        <w:t xml:space="preserve">The members of the body holding the public proceeding recorded as either present or absent; and</w:t>
      </w:r>
      <w:r>
        <w:t xml:space="preserve">  </w:t>
      </w:r>
      <w:r xmlns:wp="http://schemas.openxmlformats.org/drawingml/2010/wordprocessingDrawing" xmlns:w15="http://schemas.microsoft.com/office/word/2012/wordml">
        <w:rPr>
          <w:rFonts w:ascii="Arial" w:hAnsi="Arial" w:cs="Arial"/>
          <w:sz w:val="22"/>
          <w:szCs w:val="22"/>
        </w:rPr>
        <w:t xml:space="preserve">[PL 2011, c. 320, Pt. C, §1 (NEW).]</w:t>
      </w:r>
    </w:p>
    <w:p>
      <w:pPr>
        <w:jc w:val="both"/>
        <w:spacing w:before="100" w:after="0"/>
        <w:ind w:start="720"/>
      </w:pPr>
      <w:r>
        <w:rPr/>
        <w:t>C</w:t>
        <w:t xml:space="preserve">.  </w:t>
      </w:r>
      <w:r>
        <w:rPr/>
      </w:r>
      <w:r>
        <w:t xml:space="preserve">All motions and votes taken, by individual member, if there is a roll call.</w:t>
      </w:r>
      <w:r>
        <w:t xml:space="preserve">  </w:t>
      </w:r>
      <w:r xmlns:wp="http://schemas.openxmlformats.org/drawingml/2010/wordprocessingDrawing" xmlns:w15="http://schemas.microsoft.com/office/word/2012/wordml">
        <w:rPr>
          <w:rFonts w:ascii="Arial" w:hAnsi="Arial" w:cs="Arial"/>
          <w:sz w:val="22"/>
          <w:szCs w:val="22"/>
        </w:rPr>
        <w:t xml:space="preserve">[PL 2011, c. 320, Pt. C,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320, Pt. C, §1 (NEW).]</w:t>
      </w:r>
    </w:p>
    <w:p>
      <w:pPr>
        <w:jc w:val="both"/>
        <w:spacing w:before="100" w:after="0"/>
        <w:ind w:start="360"/>
        <w:ind w:firstLine="360"/>
      </w:pPr>
      <w:r>
        <w:rPr>
          <w:b/>
        </w:rPr>
        <w:t>3</w:t>
        <w:t xml:space="preserve">.  </w:t>
      </w:r>
      <w:r>
        <w:rPr>
          <w:b/>
        </w:rPr>
        <w:t xml:space="preserve">Audio or video recording.</w:t>
        <w:t xml:space="preserve"> </w:t>
      </w:r>
      <w:r>
        <w:t xml:space="preserve"> </w:t>
      </w:r>
      <w:r>
        <w:t xml:space="preserve">An audio, video or other electronic recording of a public proceeding satisfies the requirements of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320, Pt. C, §1 (NEW).]</w:t>
      </w:r>
    </w:p>
    <w:p>
      <w:pPr>
        <w:jc w:val="both"/>
        <w:spacing w:before="100" w:after="0"/>
        <w:ind w:start="360"/>
        <w:ind w:firstLine="360"/>
      </w:pPr>
      <w:r>
        <w:rPr>
          <w:b/>
        </w:rPr>
        <w:t>4</w:t>
        <w:t xml:space="preserve">.  </w:t>
      </w:r>
      <w:r>
        <w:rPr>
          <w:b/>
        </w:rPr>
        <w:t xml:space="preserve">Maintenance of record.</w:t>
        <w:t xml:space="preserve"> </w:t>
      </w:r>
      <w:r>
        <w:t xml:space="preserve"> </w:t>
      </w:r>
      <w:r>
        <w:t xml:space="preserve">Record management requirements and retention schedules adopted under </w:t>
      </w:r>
      <w:r>
        <w:t>Title 5, chapter 6</w:t>
      </w:r>
      <w:r>
        <w:t xml:space="preserve"> apply to records required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320, Pt. C, §1 (NEW).]</w:t>
      </w:r>
    </w:p>
    <w:p>
      <w:pPr>
        <w:jc w:val="both"/>
        <w:spacing w:before="100" w:after="0"/>
        <w:ind w:start="360"/>
        <w:ind w:firstLine="360"/>
      </w:pPr>
      <w:r>
        <w:rPr>
          <w:b/>
        </w:rPr>
        <w:t>5</w:t>
        <w:t xml:space="preserve">.  </w:t>
      </w:r>
      <w:r>
        <w:rPr>
          <w:b/>
        </w:rPr>
        <w:t xml:space="preserve">Validity of action.</w:t>
        <w:t xml:space="preserve"> </w:t>
      </w:r>
      <w:r>
        <w:t xml:space="preserve"> </w:t>
      </w:r>
      <w:r>
        <w:t xml:space="preserve">The validity of any action taken in a public proceeding is not affected by the failure to make or maintain a record as required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320, Pt. C, §1 (NEW).]</w:t>
      </w:r>
    </w:p>
    <w:p>
      <w:pPr>
        <w:jc w:val="both"/>
        <w:spacing w:before="100" w:after="0"/>
        <w:ind w:start="360"/>
        <w:ind w:firstLine="360"/>
      </w:pPr>
      <w:r>
        <w:rPr>
          <w:b/>
        </w:rPr>
        <w:t>6</w:t>
        <w:t xml:space="preserve">.  </w:t>
      </w:r>
      <w:r>
        <w:rPr>
          <w:b/>
        </w:rPr>
        <w:t xml:space="preserve">Advisory bodies exempt from record requirements.</w:t>
        <w:t xml:space="preserve"> </w:t>
      </w:r>
      <w:r>
        <w:t xml:space="preserve"> </w:t>
      </w:r>
      <w:r>
        <w:t>Subsection 2</w:t>
      </w:r>
      <w:r>
        <w:t xml:space="preserve"> does not apply to advisory bodies that make recommendations but have no decision-making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320, Pt. C,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293 (AMD). PL 1975, c. 422, §1 (AMD). PL 1975, c. 758 (RPR). PL 2009, c. 240, §1 (AMD). PL 2011, c. 320, Pt. C, §1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§403. Meetings to be open to public; record of meetings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§403. Meetings to be open to public; record of meetings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§403. MEETINGS TO BE OPEN TO PUBLIC; RECORD OF MEETINGS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