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Recorded or live broadcasts authorized</w:t>
      </w:r>
    </w:p>
    <w:p>
      <w:pPr>
        <w:jc w:val="both"/>
        <w:spacing w:before="100" w:after="100"/>
        <w:ind w:start="360"/>
        <w:ind w:firstLine="360"/>
      </w:pPr>
      <w:r>
        <w:rPr/>
      </w:r>
      <w:r>
        <w:rPr/>
      </w:r>
      <w:r>
        <w:t xml:space="preserve">In order to facilitate the public policy so declared by the Legislature of opening the public's business to public scrutiny, all persons shall be entitled to attend public proceedings and to make written, taped or filmed records of the proceedings, or to live broadcast the same, provided the writing, taping, filming or broadcasting does not interfere with the orderly conduct of proceedings. The body or agency holding the public proceedings may make reasonable rules and regulations governing these activities, so long as these rules or regulations do not defeat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422, §2 (RPR). PL 1975, c. 483, §4 (AMD). PL 1975, c. 758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§404. Recorded or live broadcasts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Recorded or live broadcasts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§404. RECORDED OR LIVE BROADCASTS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