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FAIR TRADE ACT</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jc w:val="both"/>
        <w:spacing w:before="100" w:after="100"/>
        <w:ind w:start="1080" w:hanging="720"/>
      </w:pPr>
      <w:r>
        <w:rPr>
          <w:b/>
        </w:rPr>
        <w:t>§</w:t>
        <w:t>1152</w:t>
        <w:t xml:space="preserve">.  </w:t>
      </w:r>
      <w:r>
        <w:rPr>
          <w:b/>
        </w:rPr>
        <w:t xml:space="preserve">Certain contracts not invalid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413, §1 (AMD). PL 1977, c. 127 (RP). </w:t>
      </w:r>
    </w:p>
    <w:p>
      <w:pPr>
        <w:jc w:val="both"/>
        <w:spacing w:before="100" w:after="100"/>
        <w:ind w:start="1080" w:hanging="720"/>
      </w:pPr>
      <w:r>
        <w:rPr>
          <w:b/>
        </w:rPr>
        <w:t>§</w:t>
        <w:t>1153</w:t>
        <w:t xml:space="preserve">.  </w:t>
      </w:r>
      <w:r>
        <w:rPr>
          <w:b/>
        </w:rPr>
        <w:t xml:space="preserve">Unfair competition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413, §2 (AMD). PL 1977, c. 127 (RP). </w:t>
      </w:r>
    </w:p>
    <w:p>
      <w:pPr>
        <w:jc w:val="both"/>
        <w:spacing w:before="100" w:after="100"/>
        <w:ind w:start="1080" w:hanging="720"/>
      </w:pPr>
      <w:r>
        <w:rPr>
          <w:b/>
        </w:rPr>
        <w:t>§</w:t>
        <w:t>1154</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jc w:val="both"/>
        <w:spacing w:before="100" w:after="100"/>
        <w:ind w:start="1080" w:hanging="720"/>
      </w:pPr>
      <w:r>
        <w:rPr>
          <w:b/>
        </w:rPr>
        <w:t>§</w:t>
        <w:t>1155</w:t>
        <w:t xml:space="preserve">.  </w:t>
      </w:r>
      <w:r>
        <w:rPr>
          <w:b/>
        </w:rPr>
        <w:t xml:space="preserve">Injunction and recovery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 FAIR TRADE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FAIR TRADE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203. FAIR TRADE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