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619</w:t>
      </w:r>
    </w:p>
    <w:p>
      <w:pPr>
        <w:jc w:val="center"/>
        <w:ind w:start="360"/>
        <w:spacing w:before="300" w:after="300"/>
      </w:pPr>
      <w:r>
        <w:rPr>
          <w:b/>
        </w:rPr>
        <w:t xml:space="preserve">LIME, LIMEROCK, GRANITE AND SLATE</w:t>
      </w:r>
    </w:p>
    <w:p>
      <w:pPr>
        <w:jc w:val="both"/>
        <w:spacing w:before="100" w:after="100"/>
        <w:ind w:start="1080" w:hanging="720"/>
      </w:pPr>
      <w:r>
        <w:rPr>
          <w:b/>
        </w:rPr>
        <w:t>§</w:t>
        <w:t>3651</w:t>
        <w:t xml:space="preserve">.  </w:t>
      </w:r>
      <w:r>
        <w:rPr>
          <w:b/>
        </w:rPr>
        <w:t xml:space="preserve">Lien for wages; preference</w:t>
      </w:r>
    </w:p>
    <w:p>
      <w:pPr>
        <w:jc w:val="both"/>
        <w:spacing w:before="100" w:after="100"/>
        <w:ind w:start="360"/>
        <w:ind w:firstLine="360"/>
      </w:pPr>
      <w:r>
        <w:rPr/>
      </w:r>
      <w:r>
        <w:rPr/>
      </w:r>
      <w:r>
        <w:t xml:space="preserve">A person who digs, hauls or furnishes rock for the manufacture of lime has a lien on the lime for that person's personal service, and on the rock so furnished, for 30 days after the rock is manufactured into lime or until the lime is sold or shipped on board a vessel.  A person who labors in quarrying or cutting and dressing granite in a quarry has a lien for that person's wages on all the granite quarried or cut and dressed in the quarry by that person or that person's co-laborers for 30 days after the granite is cut and dressed or until the granite is sold or shipped on board a vessel.  A person who labors in mining, quarrying or manufacturing slate in a quarry has a lien for the wages of that person's labor on all slate mined, quarried or manufactured in the quarry by that person or that person's co-laborers for 30 days after the slate arrives at the port of shipment and until it has been shipped on board a vessel or laden in a car. The liens take precedence over all other claims and may be enforced by attachment within the times in this section.</w:t>
      </w:r>
      <w:r>
        <w:t xml:space="preserve">  </w:t>
      </w:r>
      <w:r xmlns:wp="http://schemas.openxmlformats.org/drawingml/2010/wordprocessingDrawing" xmlns:w15="http://schemas.microsoft.com/office/word/2012/wordml">
        <w:rPr>
          <w:rFonts w:ascii="Arial" w:hAnsi="Arial" w:cs="Arial"/>
          <w:sz w:val="22"/>
          <w:szCs w:val="22"/>
        </w:rPr>
        <w:t xml:space="preserve">[RR 2023, c. 2, Pt. C, §90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619. LIME, LIMEROCK, GRANITE AND SLATE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619. LIME, LIMEROCK, GRANITE AND SLATE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619. LIME, LIMEROCK, GRANITE AND SLATE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