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1162</w:t>
        <w:t xml:space="preserve">.  </w:t>
      </w:r>
      <w:r>
        <w:rPr>
          <w:b/>
        </w:rPr>
        <w:t xml:space="preserve">Scope; construction</w:t>
      </w:r>
    </w:p>
    <w:p>
      <w:pPr>
        <w:jc w:val="both"/>
        <w:spacing w:before="100" w:after="0"/>
        <w:ind w:start="360"/>
        <w:ind w:firstLine="360"/>
      </w:pPr>
      <w:r>
        <w:rPr>
          <w:b/>
        </w:rPr>
        <w:t>1</w:t>
        <w:t xml:space="preserve">.  </w:t>
      </w:r>
      <w:r>
        <w:rPr>
          <w:b/>
        </w:rPr>
        <w:t xml:space="preserve">Consumer rights.</w:t>
        <w:t xml:space="preserve"> </w:t>
      </w:r>
      <w:r>
        <w:t xml:space="preserve"> </w:t>
      </w:r>
      <w:r>
        <w:t xml:space="preserve">Nothing in this chapter in any way limits the rights or remedies which are otherwise available to a consumer under any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2</w:t>
        <w:t xml:space="preserve">.  </w:t>
      </w:r>
      <w:r>
        <w:rPr>
          <w:b/>
        </w:rPr>
        <w:t xml:space="preserve">Manufacturers, distributors, agents and dealers.</w:t>
        <w:t xml:space="preserve"> </w:t>
      </w:r>
      <w:r>
        <w:t xml:space="preserve"> </w:t>
      </w:r>
      <w:r>
        <w:t xml:space="preserve">Nothing in this chapter in any way limits the rights or remedies of franchisees under </w:t>
      </w:r>
      <w:r>
        <w:t>chapter 204</w:t>
      </w:r>
      <w:r>
        <w:t xml:space="preserve"> or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w:t>
      </w:r>
    </w:p>
    <w:p>
      <w:pPr>
        <w:jc w:val="both"/>
        <w:spacing w:before="100" w:after="0"/>
        <w:ind w:start="360"/>
        <w:ind w:firstLine="360"/>
      </w:pPr>
      <w:r>
        <w:rPr>
          <w:b/>
        </w:rPr>
        <w:t>3</w:t>
        <w:t xml:space="preserve">.  </w:t>
      </w:r>
      <w:r>
        <w:rPr>
          <w:b/>
        </w:rPr>
        <w:t xml:space="preserve">Waivers void.</w:t>
        <w:t xml:space="preserve"> </w:t>
      </w:r>
      <w:r>
        <w:t xml:space="preserve"> </w:t>
      </w:r>
      <w:r>
        <w:t xml:space="preserve">Any agreement entered into by a consumer which waives, limits or disclaims the rights set forth in this chapter shall be void as contrary to public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145 (NEW). PL 1985, c. 220,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§1162. Scope;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§1162. Scope;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§1162. SCOPE;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