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§1313-D. Duties of consumer reporting agency if security freeze is in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§1313-D. DUTIES OF CONSUMER REPORTING AGENCY IF SECURITY FREEZE IS IN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