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Dealer's right to associate</w:t>
      </w:r>
    </w:p>
    <w:p>
      <w:pPr>
        <w:jc w:val="both"/>
        <w:spacing w:before="100" w:after="100"/>
        <w:ind w:start="360"/>
        <w:ind w:firstLine="360"/>
      </w:pPr>
      <w:r>
        <w:rPr/>
      </w:r>
      <w:r>
        <w:rPr/>
      </w:r>
      <w:r>
        <w:t xml:space="preserve">Any dealer has the right of free association with other dealers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§1444. Dealer's right to associate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Dealer's right to associate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§1444. DEALER'S RIGHT TO ASSOCIATE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