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1526</w:t>
        <w:t xml:space="preserve">.  </w:t>
      </w:r>
      <w:r>
        <w:rPr>
          <w:b/>
        </w:rPr>
        <w:t xml:space="preserve">Records</w:t>
      </w:r>
    </w:p>
    <w:p>
      <w:pPr>
        <w:jc w:val="both"/>
        <w:spacing w:before="100" w:after="100"/>
        <w:ind w:start="360"/>
        <w:ind w:firstLine="360"/>
      </w:pPr>
      <w:r>
        <w:rPr/>
      </w:r>
      <w:r>
        <w:rPr/>
      </w:r>
      <w:r>
        <w:t xml:space="preserve">The Secretary of State shall keep for public examination a record of all marks registered or renewed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§1526.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§1526.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§1526.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