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2622</w:t>
        <w:t xml:space="preserve">.  </w:t>
      </w:r>
      <w:r>
        <w:rPr>
          <w:b/>
        </w:rPr>
        <w:t xml:space="preserve">Misrepresentation of pricing</w:t>
      </w:r>
    </w:p>
    <w:p>
      <w:pPr>
        <w:jc w:val="both"/>
        <w:spacing w:before="100" w:after="100"/>
        <w:ind w:start="360"/>
        <w:ind w:firstLine="360"/>
      </w:pPr>
      <w:r>
        <w:rPr/>
      </w:r>
      <w:r>
        <w:rPr/>
      </w:r>
      <w:r>
        <w:t xml:space="preserve">No person shall misrepresent the price of any commodity or service sold, offered, exposed or advertised for sale by weight, measure or count, nor represent the price in any manner calculated or tending to mislead or in any way deceive a person.</w:t>
      </w:r>
      <w:r>
        <w:t xml:space="preserve">  </w:t>
      </w:r>
      <w:r xmlns:wp="http://schemas.openxmlformats.org/drawingml/2010/wordprocessingDrawing" xmlns:w15="http://schemas.microsoft.com/office/word/2012/wordml">
        <w:rPr>
          <w:rFonts w:ascii="Arial" w:hAnsi="Arial" w:cs="Arial"/>
          <w:sz w:val="22"/>
          <w:szCs w:val="22"/>
        </w:rPr>
        <w:t xml:space="preserve">[PL 1973, c. 91,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§2622. Misrepresentation of pricing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§2622. Misrepresentation of pricing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§2622. MISREPRESENTATION OF PRICING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