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Suspension or revocation of registration of dealers or repairers</w:t>
      </w:r>
    </w:p>
    <w:p>
      <w:pPr>
        <w:jc w:val="both"/>
        <w:spacing w:before="100" w:after="100"/>
        <w:ind w:start="360"/>
        <w:ind w:firstLine="360"/>
      </w:pPr>
      <w:r>
        <w:rPr/>
      </w:r>
      <w:r>
        <w:rPr/>
      </w:r>
      <w:r>
        <w:t xml:space="preserve">The state sealer is authorized to refuse to renew the certificate of any registered dealer or repairer when the state sealer is satisfied, after providing notice and opportunity for a hearing in a manner consistent with the Maine Administrative Procedure Act as to adjudicatory hearings, that the registrant has violated this subchapter or is found to be an incompetent, inefficient, unscrupulous or unsuitable person to be engaged as a dealer or repairer. The District Court, upon complaint of the state sealer or the Attorney General, is authorized to suspend or revoke the certificate of any registered dealer or repairer on the same grounds.</w:t>
      </w:r>
      <w:r>
        <w:t xml:space="preserve">  </w:t>
      </w:r>
      <w:r xmlns:wp="http://schemas.openxmlformats.org/drawingml/2010/wordprocessingDrawing" xmlns:w15="http://schemas.microsoft.com/office/word/2012/wordml">
        <w:rPr>
          <w:rFonts w:ascii="Arial" w:hAnsi="Arial" w:cs="Arial"/>
          <w:sz w:val="22"/>
          <w:szCs w:val="22"/>
        </w:rPr>
        <w:t xml:space="preserve">[RR 2023, c. 2, Pt. C,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§185 (RPR). PL 1999, c. 547, §B78 (AMD). PL 1999, c. 547, §B80 (AFF). RR 2023, c. 2, Pt. C,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§2655. Suspension or revocation of registration of dealers or repairers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Suspension or revocation of registration of dealers or repairers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§2655. SUSPENSION OR REVOCATION OF REGISTRATION OF DEALERS OR REPAIRERS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