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 unknown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§4005. -- UNKNOWN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