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§2 (AMD). PL 1981, c. 476, §1 (RP). PL 1981, c. 525, §§7,8 (AMD). PL 1981, c. 698,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§676.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