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9097-A</w:t>
        <w:t xml:space="preserve">.  </w:t>
      </w:r>
      <w:r>
        <w:rPr>
          <w:b/>
        </w:rPr>
        <w:t xml:space="preserve">Unfair rental contracts</w:t>
      </w:r>
    </w:p>
    <w:p>
      <w:pPr>
        <w:jc w:val="both"/>
        <w:spacing w:before="100" w:after="0"/>
        <w:ind w:start="360"/>
        <w:ind w:firstLine="360"/>
      </w:pPr>
      <w:r>
        <w:rPr>
          <w:b/>
        </w:rPr>
        <w:t>1</w:t>
        <w:t xml:space="preserve">.  </w:t>
      </w:r>
      <w:r>
        <w:rPr>
          <w:b/>
        </w:rPr>
        <w:t xml:space="preserve">Illegal waiver of rights.</w:t>
        <w:t xml:space="preserve"> </w:t>
      </w:r>
      <w:r>
        <w:t xml:space="preserve"> </w:t>
      </w:r>
      <w:r>
        <w:t xml:space="preserve">It is an unfair and deceptive trade practice in violation of </w:t>
      </w:r>
      <w:r>
        <w:t>Title 5, section 207</w:t>
      </w:r>
      <w:r>
        <w:t xml:space="preserve"> for a park owner or operator to use a rental agreement or rule that has the effect of waiving a tenant right established in </w:t>
      </w:r>
      <w:r>
        <w:t>chapter 953</w:t>
      </w:r>
      <w:r>
        <w:t xml:space="preserve"> and, if applicable to mobile home park tenants, </w:t>
      </w:r>
      <w:r>
        <w:t>Title 14, chapters 709</w:t>
      </w:r>
      <w:r>
        <w:t xml:space="preserve">, </w:t>
      </w:r>
      <w:r>
        <w:t>710</w:t>
      </w:r>
      <w:r>
        <w:t xml:space="preserve"> and </w:t>
      </w:r>
      <w:r>
        <w:t>710‑A</w:t>
      </w:r>
      <w:r>
        <w:t xml:space="preserve">.  This subsection does not apply when the law specifically allows the tenant to waive a statutory right during negotiations with the park owner or operator.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361, §1 (NEW); PL 1991, c. 361, §3 (AFF).]</w:t>
      </w:r>
    </w:p>
    <w:p>
      <w:pPr>
        <w:jc w:val="both"/>
        <w:spacing w:before="100" w:after="100"/>
        <w:ind w:start="360"/>
        <w:ind w:firstLine="360"/>
      </w:pPr>
      <w:r>
        <w:rPr>
          <w:b/>
        </w:rPr>
        <w:t>2</w:t>
        <w:t xml:space="preserve">.  </w:t>
      </w:r>
      <w:r>
        <w:rPr>
          <w:b/>
        </w:rPr>
        <w:t xml:space="preserve">Unenforceable provisions.</w:t>
        <w:t xml:space="preserve"> </w:t>
      </w:r>
      <w:r>
        <w:t xml:space="preserve"> </w:t>
      </w:r>
      <w:r>
        <w:t xml:space="preserve">The following rental agreement or rule provisions are specifically declared to be unenforceable and in violation of </w:t>
      </w:r>
      <w:r>
        <w:t>Title 5, section 207</w:t>
      </w:r>
      <w:r>
        <w:t xml:space="preserve">:</w:t>
      </w:r>
    </w:p>
    <w:p>
      <w:pPr>
        <w:jc w:val="both"/>
        <w:spacing w:before="100" w:after="0"/>
        <w:ind w:start="720"/>
      </w:pPr>
      <w:r>
        <w:rPr/>
        <w:t>A</w:t>
        <w:t xml:space="preserve">.  </w:t>
      </w:r>
      <w:r>
        <w:rPr/>
      </w:r>
      <w:r>
        <w:t xml:space="preserve">Any provision that absolves the park owner or operator from liability for the negligence of the park owner or operator or the agent of the park owner or operator;</w:t>
      </w:r>
      <w:r>
        <w:t xml:space="preserve">  </w:t>
      </w:r>
      <w:r xmlns:wp="http://schemas.openxmlformats.org/drawingml/2010/wordprocessingDrawing" xmlns:w15="http://schemas.microsoft.com/office/word/2012/wordml">
        <w:rPr>
          <w:rFonts w:ascii="Arial" w:hAnsi="Arial" w:cs="Arial"/>
          <w:sz w:val="22"/>
          <w:szCs w:val="22"/>
        </w:rPr>
        <w:t xml:space="preserve">[PL 1991, c. 361, §1 (NEW); PL 1991, c. 361, §3 (AFF).]</w:t>
      </w:r>
    </w:p>
    <w:p>
      <w:pPr>
        <w:jc w:val="both"/>
        <w:spacing w:before="100" w:after="0"/>
        <w:ind w:start="720"/>
      </w:pPr>
      <w:r>
        <w:rPr/>
        <w:t>B</w:t>
        <w:t xml:space="preserve">.  </w:t>
      </w:r>
      <w:r>
        <w:rPr/>
      </w:r>
      <w:r>
        <w:t xml:space="preserve">Any provision that requires the tenant to pay the legal fees of the park owner or operator in enforcing the rental agreement;</w:t>
      </w:r>
      <w:r>
        <w:t xml:space="preserve">  </w:t>
      </w:r>
      <w:r xmlns:wp="http://schemas.openxmlformats.org/drawingml/2010/wordprocessingDrawing" xmlns:w15="http://schemas.microsoft.com/office/word/2012/wordml">
        <w:rPr>
          <w:rFonts w:ascii="Arial" w:hAnsi="Arial" w:cs="Arial"/>
          <w:sz w:val="22"/>
          <w:szCs w:val="22"/>
        </w:rPr>
        <w:t xml:space="preserve">[PL 1991, c. 361, §1 (NEW); PL 1991, c. 361, §3 (AFF).]</w:t>
      </w:r>
    </w:p>
    <w:p>
      <w:pPr>
        <w:jc w:val="both"/>
        <w:spacing w:before="100" w:after="0"/>
        <w:ind w:start="720"/>
      </w:pPr>
      <w:r>
        <w:rPr/>
        <w:t>C</w:t>
        <w:t xml:space="preserve">.  </w:t>
      </w:r>
      <w:r>
        <w:rPr/>
      </w:r>
      <w:r>
        <w:t xml:space="preserve">Any provision that requires the tenant to give a lien upon the tenant's property, including a tenant's mobile home, for the amount of any rent or other sums due the park owner or operator; and</w:t>
      </w:r>
      <w:r>
        <w:t xml:space="preserve">  </w:t>
      </w:r>
      <w:r xmlns:wp="http://schemas.openxmlformats.org/drawingml/2010/wordprocessingDrawing" xmlns:w15="http://schemas.microsoft.com/office/word/2012/wordml">
        <w:rPr>
          <w:rFonts w:ascii="Arial" w:hAnsi="Arial" w:cs="Arial"/>
          <w:sz w:val="22"/>
          <w:szCs w:val="22"/>
        </w:rPr>
        <w:t xml:space="preserve">[PL 1991, c. 361, §1 (NEW); PL 1991, c. 361, §3 (AFF).]</w:t>
      </w:r>
    </w:p>
    <w:p>
      <w:pPr>
        <w:jc w:val="both"/>
        <w:spacing w:before="100" w:after="0"/>
        <w:ind w:start="720"/>
      </w:pPr>
      <w:r>
        <w:rPr/>
        <w:t>D</w:t>
        <w:t xml:space="preserve">.  </w:t>
      </w:r>
      <w:r>
        <w:rPr/>
      </w:r>
      <w:r>
        <w:t xml:space="preserve">Any provision that requires the tenant to acknowledge that the provisions of the rental agreement, including tenant rules, are fair and reasonable.</w:t>
      </w:r>
      <w:r>
        <w:t xml:space="preserve">  </w:t>
      </w:r>
      <w:r xmlns:wp="http://schemas.openxmlformats.org/drawingml/2010/wordprocessingDrawing" xmlns:w15="http://schemas.microsoft.com/office/word/2012/wordml">
        <w:rPr>
          <w:rFonts w:ascii="Arial" w:hAnsi="Arial" w:cs="Arial"/>
          <w:sz w:val="22"/>
          <w:szCs w:val="22"/>
        </w:rPr>
        <w:t xml:space="preserve">[PL 1991, c. 361, §1 (NEW); PL 1991, c. 361,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361, §1 (NEW); PL 1991, c. 361,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361, §1 (NEW). PL 1991, c. 361,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§9097-A. Unfair rental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§9097-A. Unfair rental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§9097-A. UNFAIR RENTAL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