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w:t>
      </w:r>
    </w:p>
    <w:p>
      <w:pPr>
        <w:jc w:val="center"/>
        <w:ind w:start="360"/>
        <w:spacing w:before="300" w:after="300"/>
      </w:pPr>
      <w:r>
        <w:rPr>
          <w:b/>
        </w:rPr>
        <w:t xml:space="preserve">LETTERS OF CREDIT</w:t>
      </w:r>
    </w:p>
    <w:p>
      <w:pPr>
        <w:jc w:val="center"/>
        <w:ind w:start="360"/>
        <w:spacing w:before="300" w:after="300"/>
      </w:pPr>
      <w:r>
        <w:rPr>
          <w:b/>
        </w:rPr>
        <w:t>(REPEALED)</w:t>
      </w:r>
    </w:p>
    <w:p>
      <w:pPr>
        <w:jc w:val="both"/>
        <w:spacing w:before="100" w:after="100"/>
        <w:ind w:start="1080" w:hanging="720"/>
      </w:pPr>
      <w:r>
        <w:rPr>
          <w:b/>
        </w:rPr>
        <w:t>§</w:t>
        <w:t>5-101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5-104</w:t>
        <w:t xml:space="preserve">.  </w:t>
      </w:r>
      <w:r>
        <w:rPr>
          <w:b/>
        </w:rPr>
        <w:t xml:space="preserve">Formal requirements; signing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5-105</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5-106</w:t>
        <w:t xml:space="preserve">.  </w:t>
      </w:r>
      <w:r>
        <w:rPr>
          <w:b/>
        </w:rPr>
        <w:t xml:space="preserve">Time and effect of establishment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5-107</w:t>
        <w:t xml:space="preserve">.  </w:t>
      </w:r>
      <w:r>
        <w:rPr>
          <w:b/>
        </w:rPr>
        <w:t xml:space="preserve">Advice of credit; confirmation; error in statement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§14 (AMD). PL 1997, c. 429, §A1 (RP). PL 1997, c. 429, §A4 (AFF). </w:t>
      </w:r>
    </w:p>
    <w:p>
      <w:pPr>
        <w:jc w:val="both"/>
        <w:spacing w:before="100" w:after="100"/>
        <w:ind w:start="1080" w:hanging="720"/>
      </w:pPr>
      <w:r>
        <w:rPr>
          <w:b/>
        </w:rPr>
        <w:t>§</w:t>
        <w:t>5-108</w:t>
        <w:t xml:space="preserve">.  </w:t>
      </w:r>
      <w:r>
        <w:rPr>
          <w:b/>
        </w:rPr>
        <w:t xml:space="preserve">"Notation credit"; exhaustion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 (AMD). PL 1997, c. 429, §A1 (RP). PL 1997, c. 429, §A4 (AFF). </w:t>
      </w:r>
    </w:p>
    <w:p>
      <w:pPr>
        <w:jc w:val="both"/>
        <w:spacing w:before="100" w:after="100"/>
        <w:ind w:start="1080" w:hanging="720"/>
      </w:pPr>
      <w:r>
        <w:rPr>
          <w:b/>
        </w:rPr>
        <w:t>§</w:t>
        <w:t>5-109</w:t>
        <w:t xml:space="preserve">.  </w:t>
      </w:r>
      <w:r>
        <w:rPr>
          <w:b/>
        </w:rPr>
        <w:t xml:space="preserve">Issuer's obligations to its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5-110</w:t>
        <w:t xml:space="preserve">.  </w:t>
      </w:r>
      <w:r>
        <w:rPr>
          <w:b/>
        </w:rPr>
        <w:t xml:space="preserve">Availability of credit in portions; presenter's reservation of lien or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5-111</w:t>
        <w:t xml:space="preserve">.  </w:t>
      </w:r>
      <w:r>
        <w:rPr>
          <w:b/>
        </w:rPr>
        <w:t xml:space="preserve">Warranties on transfer and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5-112</w:t>
        <w:t xml:space="preserve">.  </w:t>
      </w:r>
      <w:r>
        <w:rPr>
          <w:b/>
        </w:rPr>
        <w:t xml:space="preserve">Time allowed for honor or rejection; withholding honor or rejection by consent; "presenter"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5-113</w:t>
        <w:t xml:space="preserve">.  </w:t>
      </w:r>
      <w:r>
        <w:rPr>
          <w:b/>
        </w:rPr>
        <w:t xml:space="preserve">Indemnities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5-114</w:t>
        <w:t xml:space="preserve">.  </w:t>
      </w:r>
      <w:r>
        <w:rPr>
          <w:b/>
        </w:rPr>
        <w:t xml:space="preserve">Issuer's duty and privilege to honor; right to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 (AMD). PL 1987, c. 625, §2 (AMD). PL 1997, c. 429, §A1 (RP). PL 1997, c. 429, §A4 (AFF). </w:t>
      </w:r>
    </w:p>
    <w:p>
      <w:pPr>
        <w:jc w:val="both"/>
        <w:spacing w:before="100" w:after="100"/>
        <w:ind w:start="1080" w:hanging="720"/>
      </w:pPr>
      <w:r>
        <w:rPr>
          <w:b/>
        </w:rPr>
        <w:t>§</w:t>
        <w:t>5-115</w:t>
        <w:t xml:space="preserve">.  </w:t>
      </w:r>
      <w:r>
        <w:rPr>
          <w:b/>
        </w:rPr>
        <w:t xml:space="preserve">Remedy for improper dishonor anticipatory repudiation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5-116</w:t>
        <w:t xml:space="preserve">.  </w:t>
      </w:r>
      <w:r>
        <w:rPr>
          <w:b/>
        </w:rPr>
        <w:t xml:space="preserve">Transfer and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 (AMD). PL 1997, c. 429, §A1 (RP). PL 1997, c. 429, §A4 (AFF). </w:t>
      </w:r>
    </w:p>
    <w:p>
      <w:pPr>
        <w:jc w:val="both"/>
        <w:spacing w:before="100" w:after="100"/>
        <w:ind w:start="1080" w:hanging="720"/>
      </w:pPr>
      <w:r>
        <w:rPr>
          <w:b/>
        </w:rPr>
        <w:t>§</w:t>
        <w:t>5-117</w:t>
        <w:t xml:space="preserve">.  </w:t>
      </w:r>
      <w:r>
        <w:rPr>
          <w:b/>
        </w:rPr>
        <w:t xml:space="preserve">Insolvency of bank holding funds for documentary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5. LETTERS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 LETTERS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5. LETTERS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