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1-1304</w:t>
        <w:t xml:space="preserve">.  </w:t>
      </w:r>
      <w:r>
        <w:rPr>
          <w:b/>
        </w:rPr>
        <w:t xml:space="preserve">Obligation of good faith</w:t>
      </w:r>
    </w:p>
    <w:p>
      <w:pPr>
        <w:jc w:val="both"/>
        <w:spacing w:before="100" w:after="100"/>
        <w:ind w:start="360"/>
        <w:ind w:firstLine="360"/>
      </w:pPr>
      <w:r>
        <w:rPr/>
      </w:r>
      <w:r>
        <w:rPr/>
      </w:r>
      <w:r>
        <w:t xml:space="preserve">Every contract or duty within the Uniform Commercial Code imposes an obligation of good faith in its performance and enforcement.</w:t>
      </w:r>
      <w:r>
        <w:t xml:space="preserve">  </w:t>
      </w:r>
      <w:r xmlns:wp="http://schemas.openxmlformats.org/drawingml/2010/wordprocessingDrawing" xmlns:w15="http://schemas.microsoft.com/office/word/2012/wordml">
        <w:rPr>
          <w:rFonts w:ascii="Arial" w:hAnsi="Arial" w:cs="Arial"/>
          <w:sz w:val="22"/>
          <w:szCs w:val="22"/>
        </w:rPr>
        <w:t xml:space="preserve">[PL 2009, c. 325, Pt. A, §2 (NEW); PL 2009, c. 325,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A, §2 (NEW). PL 2009, c. 325,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§1-1304. Obligation of good faith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§1-1304. Obligation of good faith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§1-1304. OBLIGATION OF GOOD FAITH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