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3-1201</w:t>
        <w:t xml:space="preserve">.  </w:t>
      </w:r>
      <w:r>
        <w:rPr>
          <w:b/>
        </w:rPr>
        <w:t xml:space="preserve">Negotiation</w:t>
      </w:r>
    </w:p>
    <w:p>
      <w:pPr>
        <w:jc w:val="both"/>
        <w:spacing w:before="100" w:after="0"/>
        <w:ind w:start="360"/>
        <w:ind w:firstLine="360"/>
      </w:pPr>
      <w:r>
        <w:rPr>
          <w:b/>
        </w:rPr>
        <w:t>(1)</w:t>
        <w:t xml:space="preserve">.  </w:t>
      </w:r>
      <w:r>
        <w:rPr>
          <w:b/>
        </w:rPr>
      </w:r>
      <w:r>
        <w:t xml:space="preserve"> </w:t>
      </w:r>
      <w:r>
        <w:t xml:space="preserve">"Negotiation" means a transfer of possession, whether voluntary or involuntary, of an instrument by a person other than the issuer to a person who thereby becomes its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Except for negotiation by a remitter, if an instrument is payable to an identified person, negotiation requires transfer of possession of the instrument and its indorsement by the holder.  If an instrument is payable to bearer, it may be negotiated by transfer of possession alone.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§3-1201. Negotiation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§3-1201. Negotiation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§3-1201. NEGOTIATION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