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9-1526</w:t>
        <w:t xml:space="preserve">.  </w:t>
      </w:r>
      <w:r>
        <w:rPr>
          <w:b/>
        </w:rPr>
        <w:t xml:space="preserve">Filing-office rules</w:t>
      </w:r>
    </w:p>
    <w:p>
      <w:pPr>
        <w:jc w:val="both"/>
        <w:spacing w:before="100" w:after="100"/>
        <w:ind w:start="360"/>
        <w:ind w:firstLine="360"/>
      </w:pPr>
      <w:r>
        <w:rPr>
          <w:b/>
        </w:rPr>
        <w:t>(1)</w:t>
        <w:t xml:space="preserve">.  </w:t>
      </w:r>
      <w:r>
        <w:rPr>
          <w:b/>
        </w:rPr>
      </w:r>
      <w:r>
        <w:t xml:space="preserve"> </w:t>
      </w:r>
      <w:r>
        <w:t xml:space="preserve">The Secretary of State shall adopt and publish rules to implement this Article.  The filing-office rules must be:</w:t>
      </w:r>
    </w:p>
    <w:p>
      <w:pPr>
        <w:jc w:val="both"/>
        <w:spacing w:before="100" w:after="0"/>
        <w:ind w:start="720"/>
      </w:pPr>
      <w:r>
        <w:rPr/>
        <w:t>(a)</w:t>
        <w:t xml:space="preserve">.  </w:t>
      </w:r>
      <w:r>
        <w:rPr/>
      </w:r>
      <w:r>
        <w:t xml:space="preserve">Consistent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Adopted and published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keep the filing-office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Article, in adopting, amending and repealing filing-office rules, shall:</w:t>
      </w:r>
    </w:p>
    <w:p>
      <w:pPr>
        <w:jc w:val="both"/>
        <w:spacing w:before="100" w:after="0"/>
        <w:ind w:start="720"/>
      </w:pPr>
      <w:r>
        <w:rPr/>
        <w:t>(a)</w:t>
        <w:t xml:space="preserve">.  </w:t>
      </w:r>
      <w:r>
        <w:rPr/>
      </w:r>
      <w:r>
        <w:t xml:space="preserve">Consult with filing offices in other jurisdictions that enact substantially this part;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Consult the most recent version of the Model Rules promulgated by the International Association of Corporate Administrators or any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Take into consideration the rules and practices of and the technology used by filing offices in other jurisdictions that enact substantially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§9-1526. Filing-office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§9-1526. Filing-office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§9-1526. FILING-OFFICE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