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9-204</w:t>
        <w:t xml:space="preserve">.  </w:t>
      </w:r>
      <w:r>
        <w:rPr>
          <w:b/>
        </w:rPr>
        <w:t xml:space="preserve">After-acquired property; future advances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§23 (AMD). PL 1977, c. 526, §§28-32 (AMD). PL 1977, c. 696, §128 (RPR). PL 1999, c. 699, §A1 (RP).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§9-204. After-acquired property; future advances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§9-204. After-acquired property; future advances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§9-204. AFTER-ACQUIRED PROPERTY; FUTURE ADVANCES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