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421</w:t>
      </w:r>
    </w:p>
    <w:p>
      <w:pPr>
        <w:jc w:val="center"/>
        <w:ind w:start="360"/>
        <w:spacing w:before="300" w:after="300"/>
      </w:pPr>
      <w:r>
        <w:rPr>
          <w:b/>
        </w:rPr>
        <w:t xml:space="preserve">WETLANDS</w:t>
      </w:r>
    </w:p>
    <w:p>
      <w:pPr>
        <w:jc w:val="both"/>
        <w:spacing w:before="100" w:after="100"/>
        <w:ind w:start="1080" w:hanging="720"/>
      </w:pPr>
      <w:r>
        <w:rPr>
          <w:b/>
        </w:rPr>
        <w:t>§</w:t>
        <w:t>4701</w:t>
        <w:t xml:space="preserve">.  </w:t>
      </w:r>
      <w:r>
        <w:rPr>
          <w:b/>
        </w:rPr>
        <w:t xml:space="preserve">Procedure;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§§1,2 (AMD). PL 1971, c. 336, §§1-3 (AMD). PL 1971, c. 618, §§11,17 (AMD). PL 1973, c. 256 (AMD). PL 1975, c. 595, §1 (RP). </w:t>
      </w:r>
    </w:p>
    <w:p>
      <w:pPr>
        <w:jc w:val="both"/>
        <w:spacing w:before="100" w:after="100"/>
        <w:ind w:start="1080" w:hanging="720"/>
      </w:pPr>
      <w:r>
        <w:rPr>
          <w:b/>
        </w:rPr>
        <w:t>§</w:t>
        <w:t>4702</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§§3,4 (AMD). PL 1971, c. 336, §§4,5 (AMD). PL 1971, c. 618, §§11,17 (AMD). PL 1975, c. 595, §1 (RP). </w:t>
      </w:r>
    </w:p>
    <w:p>
      <w:pPr>
        <w:jc w:val="both"/>
        <w:spacing w:before="100" w:after="100"/>
        <w:ind w:start="1080" w:hanging="720"/>
      </w:pPr>
      <w:r>
        <w:rPr>
          <w:b/>
        </w:rPr>
        <w:t>§</w:t>
        <w:t>4703</w:t>
        <w:t xml:space="preserve">.  </w:t>
      </w:r>
      <w:r>
        <w:rPr>
          <w:b/>
        </w:rPr>
        <w:t xml:space="preserve">Unorganized territory; 2 or more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1975, c. 595, §1 (RP). </w:t>
      </w:r>
    </w:p>
    <w:p>
      <w:pPr>
        <w:jc w:val="both"/>
        <w:spacing w:before="100" w:after="100"/>
        <w:ind w:start="1080" w:hanging="720"/>
      </w:pPr>
      <w:r>
        <w:rPr>
          <w:b/>
        </w:rPr>
        <w:t>§</w:t>
        <w:t>4704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§5 (AMD). PL 1971, c. 336, §6 (AMD). PL 1975, c. 595, §1 (RP). </w:t>
      </w:r>
    </w:p>
    <w:p>
      <w:pPr>
        <w:jc w:val="both"/>
        <w:spacing w:before="100" w:after="100"/>
        <w:ind w:start="1080" w:hanging="720"/>
      </w:pPr>
      <w:r>
        <w:rPr>
          <w:b/>
        </w:rPr>
        <w:t>§</w:t>
        <w:t>4705</w:t>
        <w:t xml:space="preserve">.  </w:t>
      </w:r>
      <w:r>
        <w:rPr>
          <w:b/>
        </w:rPr>
        <w:t xml:space="preserve">Wetlands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1967, c. 544, §32 (AMD). PL 1969, c. 379, §6 (AMD). PL 1971, c. 336, §7 (AMD). PL 1971, c. 618, §§4,17 (RP). PL 1975, c. 595, §1 (RP). </w:t>
      </w:r>
    </w:p>
    <w:p>
      <w:pPr>
        <w:jc w:val="both"/>
        <w:spacing w:before="100" w:after="100"/>
        <w:ind w:start="1080" w:hanging="720"/>
      </w:pPr>
      <w:r>
        <w:rPr>
          <w:b/>
        </w:rPr>
        <w:t>§</w:t>
        <w:t>4706</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jc w:val="both"/>
        <w:spacing w:before="100" w:after="100"/>
        <w:ind w:start="1080" w:hanging="720"/>
      </w:pPr>
      <w:r>
        <w:rPr>
          <w:b/>
        </w:rPr>
        <w:t>§</w:t>
        <w:t>4707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jc w:val="both"/>
        <w:spacing w:before="100" w:after="100"/>
        <w:ind w:start="1080" w:hanging="720"/>
      </w:pPr>
      <w:r>
        <w:rPr>
          <w:b/>
        </w:rPr>
        <w:t>§</w:t>
        <w:t>4708</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§7 (AMD). PL 1971, c. 336, §8 (AMD). PL 1975, c. 595, §1 (RP). </w:t>
      </w:r>
    </w:p>
    <w:p>
      <w:pPr>
        <w:jc w:val="both"/>
        <w:spacing w:before="100" w:after="100"/>
        <w:ind w:start="1080" w:hanging="720"/>
      </w:pPr>
      <w:r>
        <w:rPr>
          <w:b/>
        </w:rPr>
        <w:t>§</w:t>
        <w:t>4709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§8 (RPR). PL 1971, c. 336, §§9,10 (AMD). PL 1975, c. 595, §1 (RP). </w:t>
      </w:r>
    </w:p>
    <w:p>
      <w:pPr>
        <w:jc w:val="center"/>
        <w:ind w:start="360"/>
        <w:spacing w:before="300" w:after="300"/>
      </w:pPr>
      <w:r>
        <w:rPr>
          <w:b/>
        </w:rPr>
        <w:t>SUBCHAPTER</w:t>
        <w:t xml:space="preserve"> </w:t>
        <w:t>2</w:t>
      </w:r>
    </w:p>
    <w:p>
      <w:pPr>
        <w:jc w:val="center"/>
        <w:ind w:start="360"/>
        <w:spacing w:before="300" w:after="300"/>
      </w:pPr>
      <w:r>
        <w:rPr>
          <w:b/>
        </w:rPr>
        <w:t xml:space="preserve">ZONING</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1975, c. 770, §71 (AMD). PL 2005, c. 330, §1 (RP). </w:t>
      </w:r>
    </w:p>
    <w:p>
      <w:pPr>
        <w:jc w:val="both"/>
        <w:spacing w:before="100" w:after="100"/>
        <w:ind w:start="1080" w:hanging="720"/>
      </w:pPr>
      <w:r>
        <w:rPr>
          <w:b/>
        </w:rPr>
        <w:t>§</w:t>
        <w:t>4753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§§5,17 (AMD). PL 2005, c. 330, §1 (RP). </w:t>
      </w:r>
    </w:p>
    <w:p>
      <w:pPr>
        <w:jc w:val="both"/>
        <w:spacing w:before="100" w:after="100"/>
        <w:ind w:start="1080" w:hanging="720"/>
      </w:pPr>
      <w:r>
        <w:rPr>
          <w:b/>
        </w:rPr>
        <w:t>§</w:t>
        <w:t>4754</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§§6,17 (AMD). PL 1973, c. 537, §17 (AMD). PL 2005, c. 330, §1 (RP). </w:t>
      </w:r>
    </w:p>
    <w:p>
      <w:pPr>
        <w:jc w:val="both"/>
        <w:spacing w:before="100" w:after="100"/>
        <w:ind w:start="1080" w:hanging="720"/>
      </w:pPr>
      <w:r>
        <w:rPr>
          <w:b/>
        </w:rPr>
        <w:t>§</w:t>
        <w:t>4756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1975, c. 770, §72 (AMD). PL 1975, c. 771, §155 (AMD). PL 1977, c. 300, §4 (AMD). PL 1977, c. 694, §276 (AMD). PL 1987, c. 141, §B11 (AMD). PL 2005, c. 330, §1 (RP). </w:t>
      </w:r>
    </w:p>
    <w:p>
      <w:pPr>
        <w:jc w:val="both"/>
        <w:spacing w:before="100" w:after="100"/>
        <w:ind w:start="1080" w:hanging="720"/>
      </w:pPr>
      <w:r>
        <w:rPr>
          <w:b/>
        </w:rPr>
        <w:t>§</w:t>
        <w:t>4758</w:t>
        <w:t xml:space="preserve">.  </w:t>
      </w:r>
      <w:r>
        <w:rPr>
          <w:b/>
        </w:rPr>
        <w:t xml:space="preserve">Violation;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1977, c. 300, §5 (AMD).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421. WETLANDS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421. WETLANDS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421. WETLANDS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