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623</w:t>
      </w:r>
    </w:p>
    <w:p>
      <w:pPr>
        <w:jc w:val="center"/>
        <w:ind w:start="360"/>
        <w:spacing w:before="300" w:after="300"/>
      </w:pPr>
      <w:r>
        <w:rPr>
          <w:b/>
        </w:rPr>
        <w:t xml:space="preserve">SHELLFISH, SCALLOPS, WORMS AND MISCELLANEOUS LICENSES</w:t>
      </w:r>
    </w:p>
    <w:p>
      <w:pPr>
        <w:jc w:val="center"/>
        <w:ind w:start="360"/>
        <w:spacing w:before="300" w:after="300"/>
      </w:pPr>
      <w:r>
        <w:rPr>
          <w:b/>
        </w:rPr>
        <w:t>SUBCHAPTER</w:t>
        <w:t xml:space="preserve"> </w:t>
        <w:t>1</w:t>
      </w:r>
    </w:p>
    <w:p>
      <w:pPr>
        <w:jc w:val="center"/>
        <w:ind w:start="360"/>
        <w:spacing w:before="300" w:after="300"/>
      </w:pPr>
      <w:r>
        <w:rPr>
          <w:b/>
        </w:rPr>
        <w:t xml:space="preserve">SHELLFISH</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6601</w:t>
        <w:t xml:space="preserve">.  </w:t>
      </w:r>
      <w:r>
        <w:rPr>
          <w:b/>
        </w:rPr>
        <w:t xml:space="preserve">Commercial shellfish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take, possess or transport shellfish within the state limits or sell shellstock the holder has taken to a wholesale seafood license holder certified under </w:t>
      </w:r>
      <w:r>
        <w:t>section 6856</w:t>
      </w:r>
      <w:r>
        <w:t xml:space="preserve"> or an enhanced retail certificate holder under </w:t>
      </w:r>
      <w:r>
        <w:t>section 6852, subsection 2‑A</w:t>
      </w:r>
      <w:r>
        <w:t xml:space="preserve">.  The holder may also sell shellstock the holder has taken from that license holder's home in the retail trade. This license does not authorize the holder to fish for or take shellfish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§26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§6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shellfish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A person may take or possess no more than one peck of  shellstock or 3 bushels of "hen" or "surf" clams for personal use in one day without a license, unless municipal ordinances further limit the taking of shellfish. This subsection does not apply to individuals whose ability to obtain a shellfish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§1 (AMD).]</w:t>
      </w:r>
    </w:p>
    <w:p>
      <w:pPr>
        <w:jc w:val="both"/>
        <w:spacing w:before="100" w:after="0"/>
        <w:ind w:start="360"/>
        <w:ind w:firstLine="360"/>
      </w:pPr>
      <w:r>
        <w:rPr>
          <w:b/>
        </w:rPr>
        <w:t>5</w:t>
        <w:t xml:space="preserve">.  </w:t>
      </w:r>
      <w:r>
        <w:rPr>
          <w:b/>
        </w:rPr>
        <w:t xml:space="preserve">License fee.</w:t>
        <w:t xml:space="preserve"> </w:t>
      </w:r>
      <w:r>
        <w:t xml:space="preserve"> </w:t>
      </w:r>
      <w:r>
        <w:t xml:space="preserve">Except as provided in </w:t>
      </w:r>
      <w:r>
        <w:t>subsection 5‑A</w:t>
      </w:r>
      <w:r>
        <w:t xml:space="preserve">, the fee for a commercial shellfish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§14 (AMD).]</w:t>
      </w:r>
    </w:p>
    <w:p>
      <w:pPr>
        <w:jc w:val="both"/>
        <w:spacing w:before="100" w:after="0"/>
        <w:ind w:start="360"/>
        <w:ind w:firstLine="360"/>
      </w:pPr>
      <w:r>
        <w:rPr>
          <w:b/>
        </w:rPr>
        <w:t>5-A</w:t>
        <w:t xml:space="preserve">.  </w:t>
      </w:r>
      <w:r>
        <w:rPr>
          <w:b/>
        </w:rPr>
        <w:t xml:space="preserve">Exception.</w:t>
        <w:t xml:space="preserve"> </w:t>
      </w:r>
      <w:r>
        <w:t xml:space="preserve"> </w:t>
      </w:r>
      <w:r>
        <w:t xml:space="preserve">The fee for a commercial shellfish license for applicants 70 years of age or older and applicants under 18 years of age is $67, which must be deposited in the Shellfish Fund established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subchapter, "shellfish" means shellstock clams, quahogs other than mahogany quahogs,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10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§38 (RP); PL 2001, c. 421, Pt. C, §1 (AFF).]</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163 (AMD). PL 1981, c. 297, §3 (AMD). PL 1981, c. 480, §§4,15,16 (AMD). PL 1983, c. 824, Pt. K, subpt. 3 (AMD). PL 1985, c. 243 (AMD). PL 1987, c. 328, §1 (AMD). PL 1987, c. 826, §1 (AMD). PL 1989, c. 348, §5 (AMD). PL 1991, c. 528, §RRR (AFF). PL 1991, c. 528, §T4 (AMD). PL 1991, c. 591, §T4 (AMD). PL 1993, c. 281, §1 (AMD). PL 2001, c. 421, §§B35-39 (AMD). PL 2001, c. 421, §C1 (AFF). PL 2003, c. 20, §WW11 (AMD). PL 2005, c. 233, §§1,2 (AMD). PL 2005, c. 434, §4 (AMD). PL 2007, c. 54, §1 (AMD). PL 2007, c. 466, Pt. A, §§34, 35 (AMD). PL 2007, c. 522, §3 (AMD). PL 2009, c. 213, Pt. G, §§13, 14 (AMD). PL 2009, c. 217, §1 (AMD). PL 2011, c. 598, §26 (AMD). PL 2013, c. 509, §9 (AMD). PL 2015, c. 355, §1 (AMD). PL 2015, c. 355, §2 (AFF). PL 2017, c. 284, Pt. EEEEE, §§14, 15 (AMD). PL 2017, c. 296, §6 (AMD). PL 2017, c. 296, §10 (AFF). </w:t>
      </w:r>
    </w:p>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6621</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shellfish from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Fish for or take shellfish from any area closed pursuant to </w:t>
      </w:r>
      <w:r>
        <w:t>section 6172</w:t>
      </w:r>
      <w:r>
        <w:t xml:space="preserve"> when the person has one or more prior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taken from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taken from any area closed pursuant to </w:t>
      </w:r>
      <w:r>
        <w:t>section 6172</w:t>
      </w:r>
      <w:r>
        <w:t xml:space="preserve"> when the person has one or more prior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shellfish in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Wash, hold or keep shellfish in any area closed pursuant to </w:t>
      </w:r>
      <w:r>
        <w:t>section 6172</w:t>
      </w:r>
      <w:r>
        <w:t xml:space="preserve"> when the person has one or more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washed, held or kept in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washed, held or kept in any area closed pursuant to </w:t>
      </w:r>
      <w:r>
        <w:t>section 6172</w:t>
      </w:r>
      <w:r>
        <w:t xml:space="preserve"> when the person has one or more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shellfish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§7 (RP).]</w:t>
      </w:r>
    </w:p>
    <w:p>
      <w:pPr>
        <w:jc w:val="both"/>
        <w:spacing w:before="100" w:after="0"/>
        <w:ind w:start="720"/>
      </w:pPr>
      <w:r>
        <w:rPr/>
        <w:t>C</w:t>
        <w:t xml:space="preserve">.  </w:t>
      </w:r>
      <w:r>
        <w:rPr/>
      </w:r>
      <w:r>
        <w:t xml:space="preserve">Municipal officials, with express written authorization from the commissioner, who are engaging in activities authorized under </w:t>
      </w:r>
      <w:r>
        <w:t>section 6671</w:t>
      </w:r>
      <w:r>
        <w:t xml:space="preserve">.  Requests for exception must be submitted to the commissioner in writing stating the activities proposed and the name of the person designated by the municipal officials to supervise those activities.  In addition, the municipality shall, at least 24 hours prior to engaging in the activity, notify the department of the time or times the activity authorized under this paragraph will be conducted;</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D</w:t>
        <w:t xml:space="preserve">.  </w:t>
      </w:r>
      <w:r>
        <w:rPr/>
      </w:r>
      <w:r>
        <w:t xml:space="preserve">The harvesting of shellfish from closed areas designated for purposes of relaying when harvesting is approved in writing by the commissioner consistent with regulations promulgated under </w:t>
      </w:r>
      <w:r>
        <w:t>section 6856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E</w:t>
        <w:t xml:space="preserve">.  </w:t>
      </w:r>
      <w:r>
        <w:rPr/>
      </w:r>
      <w:r>
        <w:t xml:space="preserve">The harvesting of marine mollusks from closed areas for the use of bait or other uses not meant for human consumption, if the harvesting takes place according to rules adopted by the commissioner.  The commissioner may adopt rules that permit the taking, possession, shipping, transportation and selling of marine mollusks for bait or other uses not meant for human consumption, if the rules do not jeopardize certification of the State's shellfish according to the National Shellfish Sanitation Program.</w:t>
      </w:r>
      <w:r>
        <w:t xml:space="preserve">  </w:t>
      </w:r>
      <w:r xmlns:wp="http://schemas.openxmlformats.org/drawingml/2010/wordprocessingDrawing" xmlns:w15="http://schemas.microsoft.com/office/word/2012/wordml">
        <w:rPr>
          <w:rFonts w:ascii="Arial" w:hAnsi="Arial" w:cs="Arial"/>
          <w:sz w:val="22"/>
          <w:szCs w:val="22"/>
        </w:rPr>
        <w:t xml:space="preserve">[PL 1995,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§7 (AMD).]</w:t>
      </w:r>
    </w:p>
    <w:p>
      <w:pPr>
        <w:jc w:val="both"/>
        <w:spacing w:before="100" w:after="100"/>
        <w:ind w:start="360"/>
        <w:ind w:firstLine="360"/>
      </w:pPr>
      <w:r>
        <w:rPr>
          <w:b/>
        </w:rPr>
        <w:t>4</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the first offense, a fine of not less than $300; and</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720"/>
      </w:pPr>
      <w:r>
        <w:rPr/>
        <w:t>B</w:t>
        <w:t xml:space="preserve">.  </w:t>
      </w:r>
      <w:r>
        <w:rPr/>
      </w:r>
      <w:r>
        <w:t xml:space="preserve">For subsequent offenses within 10 years from the date of conviction for the first violation,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360"/>
      </w:pPr>
      <w:r>
        <w:rPr/>
      </w:r>
      <w:r>
        <w:rPr/>
      </w:r>
      <w:r>
        <w:t xml:space="preserve">The court may not suspend a fine imposed under this subsection.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§1 (AMD). PL 1983, c. 301, §8 (AMD). PL 1989, c. 257, §§1,2 (AMD). PL 1991, c. 168, §§1-3 (AMD). PL 1993, c. 281, §2 (AMD). PL 1995, c. 323, §1 (AMD). PL 1997, c. 628, §1 (AMD). PL 2003, c. 452, §§F16-17 (AMD). PL 2003, c. 452, §X2 (AFF). PL 2003, c. 520, §7 (AMD). PL 2011, c. 527, §10 (AMD). </w:t>
      </w:r>
    </w:p>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jc w:val="center"/>
        <w:ind w:start="360"/>
        <w:spacing w:before="300" w:after="300"/>
      </w:pPr>
      <w:r>
        <w:rPr>
          <w:b/>
        </w:rPr>
        <w:t>ARTICLE</w:t>
        <w:t xml:space="preserve"> </w:t>
        <w:t>3</w:t>
      </w:r>
    </w:p>
    <w:p>
      <w:pPr>
        <w:jc w:val="center"/>
        <w:ind w:start="360"/>
        <w:spacing w:before="300" w:after="300"/>
      </w:pPr>
      <w:r>
        <w:rPr>
          <w:b/>
        </w:rPr>
        <w:t xml:space="preserve">SHELLFISH FUND</w:t>
      </w:r>
    </w:p>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jc w:val="center"/>
        <w:ind w:start="360"/>
        <w:spacing w:before="300" w:after="300"/>
      </w:pPr>
      <w:r>
        <w:rPr>
          <w:b/>
        </w:rPr>
        <w:t>ARTICLE</w:t>
        <w:t xml:space="preserve"> </w:t>
        <w:t>4</w:t>
      </w:r>
    </w:p>
    <w:p>
      <w:pPr>
        <w:jc w:val="center"/>
        <w:ind w:start="360"/>
        <w:spacing w:before="300" w:after="300"/>
      </w:pPr>
      <w:r>
        <w:rPr>
          <w:b/>
        </w:rPr>
        <w:t xml:space="preserve">MUNICIPAL CONSERVATION PROGRAMS</w:t>
      </w:r>
    </w:p>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§13 (AMD).]</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PL 2023, c. 564, §13 (AMD). </w:t>
      </w:r>
    </w:p>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jc w:val="center"/>
        <w:ind w:start="360"/>
        <w:spacing w:before="300" w:after="300"/>
      </w:pPr>
      <w:r>
        <w:rPr>
          <w:b/>
        </w:rPr>
        <w:t>ARTICLE</w:t>
        <w:t xml:space="preserve"> </w:t>
        <w:t>5</w:t>
      </w:r>
    </w:p>
    <w:p>
      <w:pPr>
        <w:jc w:val="center"/>
        <w:ind w:start="360"/>
        <w:spacing w:before="300" w:after="300"/>
      </w:pPr>
      <w:r>
        <w:rPr>
          <w:b/>
        </w:rPr>
        <w:t xml:space="preserve">SOFT-SHELL CLAM MANAGEMENT</w:t>
      </w:r>
    </w:p>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jc w:val="center"/>
        <w:ind w:start="360"/>
        <w:spacing w:before="300" w:after="300"/>
      </w:pPr>
      <w:r>
        <w:rPr>
          <w:b/>
        </w:rPr>
        <w:t>ARTICLE</w:t>
        <w:t xml:space="preserve"> </w:t>
        <w:t>6</w:t>
      </w:r>
    </w:p>
    <w:p>
      <w:pPr>
        <w:jc w:val="center"/>
        <w:ind w:start="360"/>
        <w:spacing w:before="300" w:after="300"/>
      </w:pPr>
      <w:r>
        <w:rPr>
          <w:b/>
        </w:rPr>
        <w:t xml:space="preserve">WATER QUALITY</w:t>
      </w:r>
    </w:p>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jc w:val="center"/>
        <w:ind w:start="360"/>
        <w:spacing w:before="300" w:after="300"/>
      </w:pPr>
      <w:r>
        <w:rPr>
          <w:b/>
        </w:rPr>
        <w:t>SUBCHAPTER</w:t>
        <w:t xml:space="preserve"> </w:t>
        <w:t>2</w:t>
      </w:r>
    </w:p>
    <w:p>
      <w:pPr>
        <w:jc w:val="center"/>
        <w:ind w:start="360"/>
        <w:spacing w:before="300" w:after="300"/>
      </w:pPr>
      <w:r>
        <w:rPr>
          <w:b/>
        </w:rPr>
        <w:t xml:space="preserve">SCALLOPS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jc w:val="both"/>
        <w:spacing w:before="100" w:after="100"/>
        <w:ind w:start="1080" w:hanging="720"/>
      </w:pPr>
      <w:r>
        <w:rPr>
          <w:b/>
        </w:rPr>
        <w:t>§</w:t>
        <w:t>6721-A</w:t>
        <w:t xml:space="preserve">.  </w:t>
      </w:r>
      <w:r>
        <w:rPr>
          <w:b/>
        </w:rPr>
        <w:t xml:space="preserve">Shell size minimum</w:t>
      </w:r>
    </w:p>
    <w:p>
      <w:pPr>
        <w:jc w:val="both"/>
        <w:spacing w:before="100" w:after="100"/>
        <w:ind w:start="360"/>
      </w:pPr>
      <w:r>
        <w:rPr>
          <w:b/>
        </w:rPr>
        <w:t>(REALLOCATED FROM TITLE 12, SECTION 6728-A)</w:t>
      </w:r>
    </w:p>
    <w:p>
      <w:pPr>
        <w:jc w:val="both"/>
        <w:spacing w:before="100" w:after="100"/>
        <w:ind w:start="360"/>
        <w:ind w:firstLine="360"/>
      </w:pPr>
      <w:r>
        <w:rPr>
          <w:b/>
        </w:rPr>
        <w:t>1</w:t>
        <w:t xml:space="preserve">.  </w:t>
      </w:r>
      <w:r>
        <w:rPr>
          <w:b/>
        </w:rPr>
        <w:t xml:space="preserve">Minimum shell size.</w:t>
        <w:t xml:space="preserve"> </w:t>
      </w:r>
      <w:r>
        <w:t xml:space="preserve"> </w:t>
      </w:r>
      <w:r>
        <w:t xml:space="preserve">Except as provided in </w:t>
      </w:r>
      <w:r>
        <w:t>subsection 4</w:t>
      </w:r>
      <w:r>
        <w:t xml:space="preserve">, this subsection governs the shell size limits of scallops.</w:t>
      </w:r>
    </w:p>
    <w:p>
      <w:pPr>
        <w:jc w:val="both"/>
        <w:spacing w:before="100" w:after="0"/>
        <w:ind w:start="720"/>
      </w:pPr>
      <w:r>
        <w:rPr/>
        <w:t>A</w:t>
        <w:t xml:space="preserve">.  </w:t>
      </w:r>
      <w:r>
        <w:rPr/>
      </w:r>
      <w:r>
        <w:t xml:space="preserve">From December 1, 2003 to November 30, 2004, a person may not possess, ship, transport, buy or sell scallops that are less than 3 3/4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w:pPr>
        <w:jc w:val="both"/>
        <w:spacing w:before="100" w:after="0"/>
        <w:ind w:start="720"/>
      </w:pPr>
      <w:r>
        <w:rPr/>
        <w:t>B</w:t>
        <w:t xml:space="preserve">.  </w:t>
      </w:r>
      <w:r>
        <w:rPr/>
      </w:r>
      <w:r>
        <w:t xml:space="preserve">On December 1, 2004 and thereafter, a person may not possess, ship, transport, buy or sell scallops that are less than 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It is prima facie evidence of possession of illegal scallops if a vessel contains scallops less than the minimum shell size set by this section or the minimum shell size set by rules adopted pursuant to this section while a person licensed under this subchapter or crew member of a person licensed under this subchapter is shucking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§23 (AMD).]</w:t>
      </w:r>
    </w:p>
    <w:p>
      <w:pPr>
        <w:jc w:val="both"/>
        <w:spacing w:before="100" w:after="0"/>
        <w:ind w:start="360"/>
        <w:ind w:firstLine="360"/>
      </w:pPr>
      <w:r>
        <w:rPr>
          <w:b/>
        </w:rPr>
        <w:t>3</w:t>
        <w:t xml:space="preserve">.  </w:t>
      </w:r>
      <w:r>
        <w:rPr>
          <w:b/>
        </w:rPr>
        <w:t xml:space="preserve">Release of undersize scallops.</w:t>
        <w:t xml:space="preserve"> </w:t>
      </w:r>
      <w:r>
        <w:t xml:space="preserve"> </w:t>
      </w:r>
      <w:r>
        <w:t xml:space="preserve">Those scallops that are less than the minimum shell size established by this section or by rules adopted pursuant to this section must be immediately liberated into the waters from which they were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4</w:t>
        <w:t xml:space="preserve">.  </w:t>
      </w:r>
      <w:r>
        <w:rPr>
          <w:b/>
        </w:rPr>
        <w:t xml:space="preserve">Rules.</w:t>
        <w:t xml:space="preserve"> </w:t>
      </w:r>
      <w:r>
        <w:t xml:space="preserve"> </w:t>
      </w:r>
      <w:r>
        <w:t xml:space="preserve">After December 1, 2004, the commissioner may adopt rules to increase the minimum shell size set by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100"/>
        <w:ind w:start="360"/>
        <w:ind w:firstLine="360"/>
      </w:pPr>
      <w:r>
        <w:rPr>
          <w:b/>
        </w:rPr>
        <w:t>5</w:t>
        <w:t xml:space="preserve">.  </w:t>
      </w:r>
      <w:r>
        <w:rPr>
          <w:b/>
        </w:rPr>
        <w:t xml:space="preserve">Violation.</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 PL 2007, c. 557, §4 (AMD). PL 2007, c. 607, Pt. A, §§5, 6 (AMD). PL 2007, c. 607, Pt. B, §4 (AMD). PL 2007, c. 695, Pt. I, §§4, 5 (AMD). PL 2009, c. 561, §23 (AMD). </w:t>
      </w:r>
    </w:p>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jc w:val="both"/>
        <w:spacing w:before="100" w:after="100"/>
        <w:ind w:start="1080" w:hanging="720"/>
      </w:pPr>
      <w:r>
        <w:rPr>
          <w:b/>
        </w:rPr>
        <w:t>§</w:t>
        <w:t>6724</w:t>
        <w:t xml:space="preserve">.  </w:t>
      </w:r>
      <w:r>
        <w:rPr>
          <w:b/>
        </w:rPr>
        <w:t xml:space="preserve">Otter trawl in Penobscot River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or take scallops by use of an otter trawl inside and upriver of a line drawn from the lighthouse on Dice Head, Castine to Turtle Head on Islesboro and thence to the town wharf at Bayside,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w:pPr>
        <w:jc w:val="both"/>
        <w:spacing w:before="100" w:after="100"/>
        <w:ind w:start="360"/>
        <w:ind w:firstLine="360"/>
      </w:pPr>
      <w:r>
        <w:rPr>
          <w:b/>
        </w:rPr>
        <w:t>2</w:t>
        <w:t xml:space="preserve">.  </w:t>
      </w:r>
      <w:r>
        <w:rPr>
          <w:b/>
        </w:rPr>
        <w:t xml:space="preserve">Violations.</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607, Pt. B, §6 (RPR). </w:t>
      </w:r>
    </w:p>
    <w:p>
      <w:pPr>
        <w:jc w:val="both"/>
        <w:spacing w:before="100" w:after="100"/>
        <w:ind w:start="1080" w:hanging="720"/>
      </w:pPr>
      <w:r>
        <w:rPr>
          <w:b/>
        </w:rPr>
        <w:t>§</w:t>
        <w:t>6725</w:t>
        <w:t xml:space="preserve">.  </w:t>
      </w:r>
      <w:r>
        <w:rPr>
          <w:b/>
        </w:rPr>
        <w:t xml:space="preserve">Possession of illegal scallops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ship, transport, buy or sell scallops taken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557, §6 (RPR). PL 2007, c. 607, Pt. B, §7 (RPR). PL 2007, c. 695, Pt. I, §7 (RPR). </w:t>
      </w:r>
    </w:p>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jc w:val="both"/>
        <w:spacing w:before="100" w:after="100"/>
        <w:ind w:start="1080" w:hanging="720"/>
      </w:pPr>
      <w:r>
        <w:rPr>
          <w:b/>
        </w:rPr>
        <w:t>§</w:t>
        <w:t>6728-B</w:t>
        <w:t xml:space="preserve">.  </w:t>
      </w:r>
      <w:r>
        <w:rPr>
          <w:b/>
        </w:rPr>
        <w:t xml:space="preserve">Habitual violations</w:t>
      </w:r>
    </w:p>
    <w:p>
      <w:pPr>
        <w:jc w:val="both"/>
        <w:spacing w:before="100" w:after="100"/>
        <w:ind w:start="360"/>
        <w:ind w:firstLine="360"/>
      </w:pPr>
      <w:r>
        <w:rPr/>
      </w:r>
      <w:r>
        <w:rPr/>
      </w:r>
      <w:r>
        <w:t xml:space="preserve">The commissioner shall suspend the handfishing scallop license or other license issued under this Part authorizing the taking of scallops of any license holder adjudicated or convicted in court of a 3rd or subsequent violation of this subchapter.  The suspension must be for at least one year from the date of conviction and may be for up to 3 years.</w:t>
      </w:r>
      <w:r>
        <w:t xml:space="preserve">  </w:t>
      </w:r>
      <w:r xmlns:wp="http://schemas.openxmlformats.org/drawingml/2010/wordprocessingDrawing" xmlns:w15="http://schemas.microsoft.com/office/word/2012/wordml">
        <w:rPr>
          <w:rFonts w:ascii="Arial" w:hAnsi="Arial" w:cs="Arial"/>
          <w:sz w:val="22"/>
          <w:szCs w:val="22"/>
        </w:rPr>
        <w:t xml:space="preserve">[PL 2007, c. 695, Pt. I,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§10 (NEW). PL 2007, c. 607, Pt. B, §8 (NEW). PL 2007, c. 695, Pt. I, §9 (RPR). </w:t>
      </w:r>
    </w:p>
    <w:p>
      <w:pPr>
        <w:jc w:val="both"/>
        <w:spacing w:before="100" w:after="100"/>
        <w:ind w:start="1080" w:hanging="720"/>
      </w:pPr>
      <w:r>
        <w:rPr>
          <w:b/>
        </w:rPr>
        <w:t>§</w:t>
        <w:t>6728-C</w:t>
        <w:t xml:space="preserve">.  </w:t>
      </w:r>
      <w:r>
        <w:rPr>
          <w:b/>
        </w:rPr>
        <w:t xml:space="preserve">Dive-only areas</w:t>
      </w:r>
    </w:p>
    <w:p>
      <w:pPr>
        <w:jc w:val="both"/>
        <w:spacing w:before="100" w:after="0"/>
        <w:ind w:start="360"/>
        <w:ind w:firstLine="360"/>
      </w:pPr>
      <w:r>
        <w:rPr>
          <w:b/>
        </w:rPr>
        <w:t>1</w:t>
        <w:t xml:space="preserve">.  </w:t>
      </w:r>
      <w:r>
        <w:rPr>
          <w:b/>
        </w:rPr>
        <w:t xml:space="preserve">Dragging in dive-only areas prohibited.</w:t>
        <w:t xml:space="preserve"> </w:t>
      </w:r>
      <w:r>
        <w:t xml:space="preserve"> </w:t>
      </w:r>
      <w:r>
        <w:t xml:space="preserve">A person may not take scallops by dragging in a dive-only area, as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2</w:t>
        <w:t xml:space="preserve">.  </w:t>
      </w:r>
      <w:r>
        <w:rPr>
          <w:b/>
        </w:rPr>
        <w:t xml:space="preserve">Dive-only areas established.</w:t>
        <w:t xml:space="preserve"> </w:t>
      </w:r>
      <w:r>
        <w:t xml:space="preserve"> </w:t>
      </w:r>
      <w:r>
        <w:t xml:space="preserve">At the written request of a municipality, the commissioner may establish in harbors where there are 5 or more moorings within that municipality dive-only areas where a person may fish for or take scallops by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100"/>
        <w:ind w:start="360"/>
        <w:ind w:firstLine="360"/>
      </w:pPr>
      <w:r>
        <w:rPr>
          <w:b/>
        </w:rPr>
        <w:t>3</w:t>
        <w:t xml:space="preserve">.  </w:t>
      </w:r>
      <w:r>
        <w:rPr>
          <w:b/>
        </w:rPr>
        <w:t xml:space="preserve">Violation.</w:t>
        <w:t xml:space="preserve"> </w:t>
      </w:r>
      <w:r>
        <w:t xml:space="preserve"> </w:t>
      </w:r>
      <w:r>
        <w:t xml:space="preserve">A person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B</w:t>
        <w:t xml:space="preserve">.  </w:t>
      </w:r>
      <w:r>
        <w:rPr/>
      </w:r>
      <w:r>
        <w:t xml:space="preserve">For a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C</w:t>
        <w:t xml:space="preserve">.  </w:t>
      </w:r>
      <w:r>
        <w:rPr/>
      </w:r>
      <w:r>
        <w:t xml:space="preserve">For a 3rd or subsequent offense,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 </w:t>
      </w:r>
    </w:p>
    <w:p>
      <w:pPr>
        <w:jc w:val="center"/>
        <w:ind w:start="360"/>
        <w:spacing w:before="300" w:after="300"/>
      </w:pPr>
      <w:r>
        <w:rPr>
          <w:b/>
        </w:rPr>
        <w:t>ARTICLE</w:t>
        <w:t xml:space="preserve"> </w:t>
        <w:t>3</w:t>
      </w:r>
    </w:p>
    <w:p>
      <w:pPr>
        <w:jc w:val="center"/>
        <w:ind w:start="360"/>
        <w:spacing w:before="300" w:after="300"/>
      </w:pPr>
      <w:r>
        <w:rPr>
          <w:b/>
        </w:rPr>
        <w:t xml:space="preserve">SCALLOP RESEARCH</w:t>
      </w:r>
    </w:p>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jc w:val="center"/>
        <w:ind w:start="360"/>
        <w:spacing w:before="300" w:after="300"/>
      </w:pPr>
      <w:r>
        <w:rPr>
          <w:b/>
        </w:rPr>
        <w:t>SUBCHAPTER</w:t>
        <w:t xml:space="preserve"> </w:t>
        <w:t>2-A</w:t>
      </w:r>
    </w:p>
    <w:p>
      <w:pPr>
        <w:jc w:val="center"/>
        <w:ind w:start="360"/>
        <w:spacing w:before="300" w:after="300"/>
      </w:pPr>
      <w:r>
        <w:rPr>
          <w:b/>
        </w:rPr>
        <w:t xml:space="preserve">QUAHOGS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jc w:val="center"/>
        <w:ind w:start="360"/>
        <w:spacing w:before="300" w:after="300"/>
      </w:pPr>
      <w:r>
        <w:rPr>
          <w:b/>
        </w:rPr>
        <w:t>SUBCHAPTER</w:t>
        <w:t xml:space="preserve"> </w:t>
        <w:t>2-B</w:t>
      </w:r>
    </w:p>
    <w:p>
      <w:pPr>
        <w:jc w:val="center"/>
        <w:ind w:start="360"/>
        <w:spacing w:before="300" w:after="300"/>
      </w:pPr>
      <w:r>
        <w:rPr>
          <w:b/>
        </w:rPr>
        <w:t xml:space="preserve">MUSSELS</w:t>
      </w:r>
    </w:p>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jc w:val="both"/>
        <w:spacing w:before="100" w:after="100"/>
        <w:ind w:start="1080" w:hanging="720"/>
      </w:pPr>
      <w:r>
        <w:rPr>
          <w:b/>
        </w:rPr>
        <w:t>§</w:t>
        <w:t>6746-A</w:t>
        <w:t xml:space="preserve">.  </w:t>
      </w:r>
      <w:r>
        <w:rPr>
          <w:b/>
        </w:rPr>
        <w:t xml:space="preserve">Night prohibition</w:t>
      </w:r>
    </w:p>
    <w:p>
      <w:pPr>
        <w:jc w:val="both"/>
        <w:spacing w:before="100" w:after="100"/>
        <w:ind w:start="360"/>
        <w:ind w:firstLine="360"/>
      </w:pPr>
      <w:r>
        <w:rPr/>
      </w:r>
      <w:r>
        <w:rPr/>
      </w:r>
      <w:r>
        <w:t xml:space="preserve">A person may not fish for or take mussels pursuant to </w:t>
      </w:r>
      <w:r>
        <w:t>section 6746</w:t>
      </w:r>
      <w:r>
        <w:t xml:space="preserve"> between sunset and sunrise within the territorial waters except that the commissioner may authorize the harvest of seed mussels during those times.</w:t>
      </w:r>
      <w:r>
        <w:t xml:space="preserve">  </w:t>
      </w:r>
      <w:r xmlns:wp="http://schemas.openxmlformats.org/drawingml/2010/wordprocessingDrawing" xmlns:w15="http://schemas.microsoft.com/office/word/2012/wordml">
        <w:rPr>
          <w:rFonts w:ascii="Arial" w:hAnsi="Arial" w:cs="Arial"/>
          <w:sz w:val="22"/>
          <w:szCs w:val="22"/>
        </w:rPr>
        <w:t xml:space="preserve">[PL 2007, c. 615,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§17 (NEW). </w:t>
      </w:r>
    </w:p>
    <w:p>
      <w:pPr>
        <w:jc w:val="both"/>
        <w:spacing w:before="100" w:after="100"/>
        <w:ind w:start="1080" w:hanging="720"/>
      </w:pPr>
      <w:r>
        <w:rPr>
          <w:b/>
        </w:rPr>
        <w:t>§</w:t>
        <w:t>6747</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mussels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w:pPr>
        <w:jc w:val="both"/>
        <w:spacing w:before="100" w:after="0"/>
        <w:ind w:start="720"/>
      </w:pPr>
      <w:r>
        <w:rPr/>
        <w:t>B</w:t>
        <w:t xml:space="preserve">.  </w:t>
      </w:r>
      <w:r>
        <w:rPr/>
      </w:r>
      <w:r>
        <w:t xml:space="preserve">Possess, ship, transport or sell mussels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§2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mussels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w:pPr>
        <w:jc w:val="both"/>
        <w:spacing w:before="100" w:after="0"/>
        <w:ind w:start="720"/>
      </w:pPr>
      <w:r>
        <w:rPr/>
        <w:t>B</w:t>
        <w:t xml:space="preserve">.  </w:t>
      </w:r>
      <w:r>
        <w:rPr/>
      </w:r>
      <w:r>
        <w:t xml:space="preserve">Possess, ship, transport or sell mussels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§3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mussels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520,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2003, c. 452, §F22 (AMD). PL 2003, c. 452, §X2 (AFF). PL 2003, c. 520, §10 (AMD). PL 2011, c. 691, Pt. F, §§2, 3 (AMD). </w:t>
      </w:r>
    </w:p>
    <w:p>
      <w:pPr>
        <w:jc w:val="center"/>
        <w:ind w:start="360"/>
        <w:spacing w:before="300" w:after="300"/>
      </w:pPr>
      <w:r>
        <w:rPr>
          <w:b/>
        </w:rPr>
        <w:t>SUBCHAPTER</w:t>
        <w:t xml:space="preserve"> </w:t>
        <w:t>2-C</w:t>
      </w:r>
    </w:p>
    <w:p>
      <w:pPr>
        <w:jc w:val="center"/>
        <w:ind w:start="360"/>
        <w:spacing w:before="300" w:after="300"/>
      </w:pPr>
      <w:r>
        <w:rPr>
          <w:b/>
        </w:rPr>
        <w:t xml:space="preserve">SEA URCHINS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6749</w:t>
        <w:t xml:space="preserve">.  </w:t>
      </w:r>
      <w:r>
        <w:rPr>
          <w:b/>
        </w:rPr>
        <w:t xml:space="preserve">Sea urchin harvesting season and open days</w:t>
      </w:r>
    </w:p>
    <w:p>
      <w:pPr>
        <w:jc w:val="both"/>
        <w:spacing w:before="100" w:after="0"/>
        <w:ind w:start="360"/>
        <w:ind w:firstLine="360"/>
      </w:pPr>
      <w:r>
        <w:rPr>
          <w:b/>
        </w:rPr>
        <w:t>1</w:t>
        <w:t xml:space="preserve">.  </w:t>
      </w:r>
      <w:r>
        <w:rPr>
          <w:b/>
        </w:rPr>
        <w:t xml:space="preserve">Closed season.</w:t>
        <w:t xml:space="preserve"> </w:t>
      </w:r>
      <w:r>
        <w:t xml:space="preserve"> </w:t>
      </w:r>
      <w:r>
        <w:t xml:space="preserve">It is unlawful for a person to fish for or take sea urchins from May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2</w:t>
        <w:t xml:space="preserve">.  </w:t>
      </w:r>
      <w:r>
        <w:rPr>
          <w:b/>
        </w:rPr>
        <w:t xml:space="preserve">Open days.</w:t>
        <w:t xml:space="preserve"> </w:t>
      </w:r>
      <w:r>
        <w:t xml:space="preserve"> </w:t>
      </w:r>
      <w:r>
        <w:t xml:space="preserve">The commissioner, in consultation with the Sea Urchin Zone Council under </w:t>
      </w:r>
      <w:r>
        <w:t>section 6749‑X</w:t>
      </w:r>
      <w:r>
        <w:t xml:space="preserve">, shall establish by rule, within that area designated Zone 1 and that area designated as Zone 2 under </w:t>
      </w:r>
      <w:r>
        <w:t>section 6749‑N</w:t>
      </w:r>
      <w:r>
        <w:t xml:space="preserve">, the open days for those zones during which a person may fish for or take sea urchins. Rules may specify the open days for gear type and may further define more than one time period.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3</w:t>
        <w:t xml:space="preserve">.  </w:t>
      </w:r>
      <w:r>
        <w:rPr>
          <w:b/>
        </w:rPr>
        <w:t xml:space="preserve">Prohibition.</w:t>
        <w:t xml:space="preserve"> </w:t>
      </w:r>
      <w:r>
        <w:t xml:space="preserve"> </w:t>
      </w:r>
      <w:r>
        <w:t xml:space="preserve">It is unlawful for a person to possess aboard a vessel, fish for or take sea urchins on any day not designated as open to sea urchin harvesting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§5 (RPR). PL 2001, c. 327, §8 (RPR). </w:t>
      </w:r>
    </w:p>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jc w:val="center"/>
        <w:ind w:start="360"/>
        <w:spacing w:before="300" w:after="300"/>
      </w:pPr>
      <w:r>
        <w:rPr>
          <w:b/>
        </w:rPr>
        <w:t>ARTICLE</w:t>
        <w:t xml:space="preserve"> </w:t>
        <w:t>3</w:t>
      </w:r>
    </w:p>
    <w:p>
      <w:pPr>
        <w:jc w:val="center"/>
        <w:ind w:start="360"/>
        <w:spacing w:before="300" w:after="300"/>
      </w:pPr>
      <w:r>
        <w:rPr>
          <w:b/>
        </w:rPr>
        <w:t xml:space="preserve">EMERGENCY LIMITATIONS; SEA URCHIN FISHERY</w:t>
      </w:r>
    </w:p>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jc w:val="both"/>
        <w:spacing w:before="100" w:after="100"/>
        <w:ind w:start="1080" w:hanging="720"/>
      </w:pPr>
      <w:r>
        <w:rPr>
          <w:b/>
        </w:rPr>
        <w:t>§</w:t>
        <w:t>6749-P</w:t>
        <w:t xml:space="preserve">.  </w:t>
      </w:r>
      <w:r>
        <w:rPr>
          <w:b/>
        </w:rPr>
        <w:t xml:space="preserve">Licenses by zone</w:t>
      </w:r>
    </w:p>
    <w:p>
      <w:pPr>
        <w:jc w:val="both"/>
        <w:spacing w:before="100" w:after="100"/>
        <w:ind w:start="360"/>
        <w:ind w:firstLine="360"/>
      </w:pPr>
      <w:r>
        <w:rPr/>
      </w:r>
      <w:r>
        <w:rPr/>
      </w:r>
      <w:r>
        <w:t xml:space="preserve">A person eligible to purchase a license under </w:t>
      </w:r>
      <w:r>
        <w:t>section 6749‑O</w:t>
      </w:r>
      <w:r>
        <w:t xml:space="preserve"> may purchase those licenses only for Zone 1 or Zone 2.  All of those licenses issued to any one person in any one year must be for the same zone.  A person may not change from the zone in which the person harvested sea urchins in the previous calendar year unless the change is authorized in accordance with </w:t>
      </w:r>
      <w:r>
        <w:t>section 6749‑Z</w:t>
      </w:r>
      <w:r>
        <w:t xml:space="preserve">.  A handfishing sea urchin license, a sea urchin hand-raking and trapping license or a sea urchin dragging license authorizes the licensed activity only in the zone for which it is issued.  A sea urchin dragging license must list the documentation or registration number of the vessel to be used by that licensee when dragging.  A vessel documentation number or registration number may not be listed on more than one sea urchin dragging license.</w:t>
      </w:r>
      <w:r>
        <w:t xml:space="preserve">  </w:t>
      </w:r>
      <w:r xmlns:wp="http://schemas.openxmlformats.org/drawingml/2010/wordprocessingDrawing" xmlns:w15="http://schemas.microsoft.com/office/word/2012/wordml">
        <w:rPr>
          <w:rFonts w:ascii="Arial" w:hAnsi="Arial" w:cs="Arial"/>
          <w:sz w:val="22"/>
          <w:szCs w:val="22"/>
        </w:rPr>
        <w:t xml:space="preserve">[PL 2001, c. 327,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595, §4 (AMD). PL 1997, c. 685, §4 (AMD). PL 2001, c. 327, §12 (AMD). </w:t>
      </w:r>
    </w:p>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One hundred and sixty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§5 (AMD).]</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PL 2023, c. 563, §5 (AMD). </w:t>
      </w:r>
    </w:p>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jc w:val="both"/>
        <w:spacing w:before="100" w:after="100"/>
        <w:ind w:start="1080" w:hanging="720"/>
      </w:pPr>
      <w:r>
        <w:rPr>
          <w:b/>
        </w:rPr>
        <w:t>§</w:t>
        <w:t>6749-T</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685, §7 (AMD). PL 2001, c. 327, §16 (RP). </w:t>
      </w:r>
    </w:p>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jc w:val="both"/>
        <w:spacing w:before="100" w:after="100"/>
        <w:ind w:start="1080" w:hanging="720"/>
      </w:pPr>
      <w:r>
        <w:rPr>
          <w:b/>
        </w:rPr>
        <w:t>§</w:t>
        <w:t>6749-V</w:t>
        <w:t xml:space="preserve">.  </w:t>
      </w:r>
      <w:r>
        <w:rPr>
          <w:b/>
        </w:rPr>
        <w:t xml:space="preserve">Dragging closure</w:t>
      </w:r>
    </w:p>
    <w:p>
      <w:pPr>
        <w:jc w:val="both"/>
        <w:spacing w:before="100" w:after="100"/>
        <w:ind w:start="360"/>
        <w:ind w:firstLine="360"/>
      </w:pPr>
      <w:r>
        <w:rPr/>
      </w:r>
      <w:r>
        <w:rPr/>
      </w:r>
      <w:r>
        <w:t xml:space="preserve">Notwithstanding </w:t>
      </w:r>
      <w:r>
        <w:t>section 6749‑N</w:t>
      </w:r>
      <w:r>
        <w:t xml:space="preserve">, it is unlawful for a person to fish for or take sea urchins with a drag or any combination of drags in the coastal waters of the State from May 1st to September 30th.</w:t>
      </w:r>
      <w:r>
        <w:t xml:space="preserve">  </w:t>
      </w:r>
      <w:r xmlns:wp="http://schemas.openxmlformats.org/drawingml/2010/wordprocessingDrawing" xmlns:w15="http://schemas.microsoft.com/office/word/2012/wordml">
        <w:rPr>
          <w:rFonts w:ascii="Arial" w:hAnsi="Arial" w:cs="Arial"/>
          <w:sz w:val="22"/>
          <w:szCs w:val="22"/>
        </w:rPr>
        <w:t xml:space="preserve">[PL 1995, c. 595, §5 (NEW); PL 1995, c. 595,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w:t>
      </w:r>
    </w:p>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jc w:val="both"/>
        <w:spacing w:before="100" w:after="100"/>
        <w:ind w:start="1080" w:hanging="720"/>
      </w:pPr>
      <w:r>
        <w:rPr>
          <w:b/>
        </w:rPr>
        <w:t>§</w:t>
        <w:t>6749-Y</w:t>
        <w:t xml:space="preserve">.  </w:t>
      </w:r>
      <w:r>
        <w:rPr>
          <w:b/>
        </w:rPr>
        <w:t xml:space="preserve">Penalty</w:t>
      </w:r>
    </w:p>
    <w:p>
      <w:pPr>
        <w:jc w:val="both"/>
        <w:spacing w:before="100" w:after="100"/>
        <w:ind w:start="360"/>
        <w:ind w:firstLine="360"/>
      </w:pPr>
      <w:r>
        <w:rPr/>
      </w:r>
      <w:r>
        <w:rPr/>
      </w:r>
      <w:r>
        <w:t xml:space="preserve">Notwithstanding </w:t>
      </w:r>
      <w:r>
        <w:t>section 6204</w:t>
      </w:r>
      <w:r>
        <w:t xml:space="preserve"> and unless otherwise specified, a person who violates or fails to comply with this subchapter commits a Class D crime that is punishable by a fine of not less than $500.  The fine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248,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2003, c. 248, §9 (AMD). </w:t>
      </w:r>
    </w:p>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jc w:val="center"/>
        <w:ind w:start="360"/>
        <w:spacing w:before="300" w:after="300"/>
      </w:pPr>
      <w:r>
        <w:rPr>
          <w:b/>
        </w:rPr>
        <w:t>SUBCHAPTER</w:t>
        <w:t xml:space="preserve"> </w:t>
        <w:t>3</w:t>
      </w:r>
    </w:p>
    <w:p>
      <w:pPr>
        <w:jc w:val="center"/>
        <w:ind w:start="360"/>
        <w:spacing w:before="300" w:after="300"/>
      </w:pPr>
      <w:r>
        <w:rPr>
          <w:b/>
        </w:rPr>
        <w:t xml:space="preserve">MARINE WORMS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jc w:val="center"/>
        <w:ind w:start="360"/>
        <w:spacing w:before="300" w:after="300"/>
      </w:pPr>
      <w:r>
        <w:rPr>
          <w:b/>
        </w:rPr>
        <w:t>ARTICLE</w:t>
        <w:t xml:space="preserve"> </w:t>
        <w:t>2</w:t>
      </w:r>
    </w:p>
    <w:p>
      <w:pPr>
        <w:jc w:val="center"/>
        <w:ind w:start="360"/>
        <w:spacing w:before="300" w:after="300"/>
      </w:pPr>
      <w:r>
        <w:rPr>
          <w:b/>
        </w:rPr>
        <w:t xml:space="preserve">LIMITS ON FISHING AND INSPECTION</w:t>
      </w:r>
    </w:p>
    <w:p>
      <w:pPr>
        <w:jc w:val="both"/>
        <w:spacing w:before="100" w:after="100"/>
        <w:ind w:start="1080" w:hanging="720"/>
      </w:pPr>
      <w:r>
        <w:rPr>
          <w:b/>
        </w:rPr>
        <w:t>§</w:t>
        <w:t>6771</w:t>
        <w:t xml:space="preserve">.  </w:t>
      </w:r>
      <w:r>
        <w:rPr>
          <w:b/>
        </w:rPr>
        <w:t xml:space="preserve">Taking marine worms by hand</w:t>
      </w:r>
    </w:p>
    <w:p>
      <w:pPr>
        <w:jc w:val="both"/>
        <w:spacing w:before="100" w:after="100"/>
        <w:ind w:start="360"/>
        <w:ind w:firstLine="360"/>
      </w:pPr>
      <w:r>
        <w:rPr/>
      </w:r>
      <w:r>
        <w:rPr/>
      </w:r>
      <w:r>
        <w:t xml:space="preserve">It shall be unlawful to fish for or take marine worms, except by devices or instruments operated solely by hand power.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6772</w:t>
        <w:t xml:space="preserve">.  </w:t>
      </w:r>
      <w:r>
        <w:rPr>
          <w:b/>
        </w:rPr>
        <w:t xml:space="preserve">Methods of sale and inspection of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583 (RP). </w:t>
      </w:r>
    </w:p>
    <w:p>
      <w:pPr>
        <w:jc w:val="center"/>
        <w:ind w:start="360"/>
        <w:spacing w:before="300" w:after="300"/>
      </w:pPr>
      <w:r>
        <w:rPr>
          <w:b/>
        </w:rPr>
        <w:t>ARTICLE</w:t>
        <w:t xml:space="preserve"> </w:t>
        <w:t>3</w:t>
      </w:r>
    </w:p>
    <w:p>
      <w:pPr>
        <w:jc w:val="center"/>
        <w:ind w:start="360"/>
        <w:spacing w:before="300" w:after="300"/>
      </w:pPr>
      <w:r>
        <w:rPr>
          <w:b/>
        </w:rPr>
        <w:t xml:space="preserve">MARINE WORM FUND</w:t>
      </w:r>
    </w:p>
    <w:p>
      <w:pPr>
        <w:jc w:val="both"/>
        <w:spacing w:before="100" w:after="100"/>
        <w:ind w:start="1080" w:hanging="720"/>
      </w:pPr>
      <w:r>
        <w:rPr>
          <w:b/>
        </w:rPr>
        <w:t>§</w:t>
        <w:t>6791</w:t>
        <w:t xml:space="preserve">.  </w:t>
      </w:r>
      <w:r>
        <w:rPr>
          <w:b/>
        </w:rPr>
        <w:t xml:space="preserve">Marine Worm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marine worm digger’s licenses, marine worm dealer’s licenses and supplemental marine worm dealer’s licenses, the commissioner shall assess the following surcharge fees, which must be deposited into the Marine Worm Fund:</w:t>
      </w:r>
    </w:p>
    <w:p>
      <w:pPr>
        <w:jc w:val="both"/>
        <w:spacing w:before="100" w:after="0"/>
        <w:ind w:start="720"/>
      </w:pPr>
      <w:r>
        <w:rPr/>
        <w:t>A</w:t>
        <w:t xml:space="preserve">.  </w:t>
      </w:r>
      <w:r>
        <w:rPr/>
      </w:r>
      <w:r>
        <w:t xml:space="preserve">Forty-three dollars for a marine worm digger's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B</w:t>
        <w:t xml:space="preserve">.  </w:t>
      </w:r>
      <w:r>
        <w:rPr/>
      </w:r>
      <w:r>
        <w:t xml:space="preserve">Fifty-five dollars for a marine worm dealer's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C</w:t>
        <w:t xml:space="preserve">.  </w:t>
      </w:r>
      <w:r>
        <w:rPr/>
      </w:r>
      <w:r>
        <w:t xml:space="preserve">Twenty-two dollars for a supplemental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360"/>
      </w:pPr>
      <w:r>
        <w:rPr/>
      </w:r>
      <w:r>
        <w:rPr/>
      </w:r>
      <w:r>
        <w:t xml:space="preserve">The fund must be maintained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§20 (AMD).]</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may expend the money in the fund for research related to marine worms or the marine worm industry or for the restoration, development and conservation of the marine worm industry, including the development and maintenance of permanent or temporary facilities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Nonlapsing.</w:t>
        <w:t xml:space="preserve"> </w:t>
      </w:r>
      <w:r>
        <w:t xml:space="preserve"> </w:t>
      </w:r>
      <w:r>
        <w:t xml:space="preserve">The Marine Worm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213, Pt. G, §27 (AMD). PL 2017, c. 284, Pt. EEEEE, §20 (AMD).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or transporting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2023,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§6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PL 2023, c. 563, §6 (AMD). </w:t>
      </w:r>
    </w:p>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jc w:val="both"/>
        <w:spacing w:before="100" w:after="100"/>
        <w:ind w:start="1080" w:hanging="720"/>
      </w:pPr>
      <w:r>
        <w:rPr>
          <w:b/>
        </w:rPr>
        <w:t>§</w:t>
        <w:t>6806</w:t>
        <w:t xml:space="preserve">.  </w:t>
      </w:r>
      <w:r>
        <w:rPr>
          <w:b/>
        </w:rPr>
        <w:t xml:space="preserve">Seaweed Management Fund</w:t>
      </w:r>
    </w:p>
    <w:p>
      <w:pPr>
        <w:jc w:val="both"/>
        <w:spacing w:before="100" w:after="100"/>
        <w:ind w:start="360"/>
      </w:pPr>
      <w:r>
        <w:rPr>
          <w:b/>
        </w:rPr>
        <w:t>(REALLOCATED FROM TITLE 12, SECTION 6804)</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Seaweed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shall use the fund in accordance with a plan required under </w:t>
      </w:r>
      <w:r>
        <w:t>subsection 3</w:t>
      </w:r>
      <w:r>
        <w:t xml:space="preserve"> to research and manage the State's seaweed resources and to enforce the laws and rules related to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3</w:t>
        <w:t xml:space="preserve">.  </w:t>
      </w:r>
      <w:r>
        <w:rPr>
          <w:b/>
        </w:rPr>
        <w:t xml:space="preserve">Plan required.</w:t>
        <w:t xml:space="preserve"> </w:t>
      </w:r>
      <w:r>
        <w:t xml:space="preserve"> </w:t>
      </w:r>
      <w:r>
        <w:t xml:space="preserve">Beginning in calendar year 2018, the commissioner shall by May 1st of each year present a plan for expenditures from the fund for the next fiscal year to the joint standing committee of the Legislature having jurisdiction over marine resource matters.  When developing the plan, the commissioner shall consult with the Seaweed Fisheries Advisory Council established in </w:t>
      </w:r>
      <w:r>
        <w:t>Title 5, section 12004‑I, subsection 57‑H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2017, c. 52, §3 (AMD). </w:t>
      </w:r>
    </w:p>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4-B</w:t>
        <w:t xml:space="preserve">.  </w:t>
      </w:r>
      <w:r>
        <w:rPr>
          <w:b/>
        </w:rPr>
        <w:t xml:space="preserve">Municipal exemption.</w:t>
        <w:t xml:space="preserve"> </w:t>
      </w:r>
      <w:r>
        <w:t xml:space="preserve"> </w:t>
      </w:r>
      <w:r>
        <w:t xml:space="preserve">Notwithstanding </w:t>
      </w:r>
      <w:r>
        <w:t>subsection 1</w:t>
      </w:r>
      <w:r>
        <w:t xml:space="preserve">, a license is not required to fish for, take, possess or transport green crabs if the green crabs are taken by a person acting at the direction of a municipal shellfish management committee, established pursuant to </w:t>
      </w:r>
      <w:r>
        <w:t>section 6671, subsection 2</w:t>
      </w:r>
      <w:r>
        <w:t xml:space="preserve">, for the purpose of municipal shellfish management. Green crabs taken under this exemption may not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§7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PL 2023, c. 563, §7 (AMD). </w:t>
      </w:r>
    </w:p>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jc w:val="both"/>
        <w:spacing w:before="100" w:after="100"/>
        <w:ind w:start="1080" w:hanging="720"/>
      </w:pPr>
      <w:r>
        <w:rPr>
          <w:b/>
        </w:rPr>
        <w:t>§</w:t>
        <w:t>6810</w:t>
        <w:t xml:space="preserve">.  </w:t>
      </w:r>
      <w:r>
        <w:rPr>
          <w:b/>
        </w:rPr>
        <w:t xml:space="preserve">Method of fishing</w:t>
      </w:r>
    </w:p>
    <w:p>
      <w:pPr>
        <w:jc w:val="both"/>
        <w:spacing w:before="100" w:after="0"/>
        <w:ind w:start="360"/>
        <w:ind w:firstLine="360"/>
      </w:pPr>
      <w:r>
        <w:rPr>
          <w:b/>
        </w:rPr>
        <w:t>1</w:t>
        <w:t xml:space="preserve">.  </w:t>
      </w:r>
      <w:r>
        <w:rPr>
          <w:b/>
        </w:rPr>
        <w:t xml:space="preserve">Authorized traps.</w:t>
        <w:t xml:space="preserve"> </w:t>
      </w:r>
      <w:r>
        <w:t xml:space="preserve"> </w:t>
      </w:r>
      <w:r>
        <w:t xml:space="preserve">It is unlawful to fish for green crabs under a license issued pursuant to </w:t>
      </w:r>
      <w:r>
        <w:t>section 6808</w:t>
      </w:r>
      <w:r>
        <w:t xml:space="preserve"> with traps not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§9 (AMD).]</w:t>
      </w:r>
    </w:p>
    <w:p>
      <w:pPr>
        <w:jc w:val="both"/>
        <w:spacing w:before="100" w:after="0"/>
        <w:ind w:start="360"/>
        <w:ind w:firstLine="360"/>
      </w:pPr>
      <w:r>
        <w:rPr>
          <w:b/>
        </w:rPr>
        <w:t>2</w:t>
        <w:t xml:space="preserve">.  </w:t>
      </w:r>
      <w:r>
        <w:rPr>
          <w:b/>
        </w:rPr>
        <w:t xml:space="preserve">Trap design; rules.</w:t>
        <w:t xml:space="preserve"> </w:t>
      </w:r>
      <w:r>
        <w:t xml:space="preserve"> </w:t>
      </w:r>
      <w:r>
        <w:t xml:space="preserve">The commissioner shall establish authorized green crab trap designs by rule.  Rules adopted by the commissioner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2013, c. 588, Pt. A, §9 (AMD). </w:t>
      </w:r>
    </w:p>
    <w:p>
      <w:pPr>
        <w:jc w:val="both"/>
        <w:spacing w:before="100" w:after="100"/>
        <w:ind w:start="1080" w:hanging="720"/>
      </w:pPr>
      <w:r>
        <w:rPr>
          <w:b/>
        </w:rPr>
        <w:t>§</w:t>
        <w:t>6810-A</w:t>
        <w:t xml:space="preserve">.  </w:t>
      </w:r>
      <w:r>
        <w:rPr>
          <w:b/>
        </w:rPr>
        <w:t xml:space="preserve">Marine harvesting demonstration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Notwithstanding </w:t>
      </w:r>
      <w:r>
        <w:t>section 6074</w:t>
      </w:r>
      <w:r>
        <w:t xml:space="preserve">, an individual may not engage in an activity authorized under this section without a valid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1-A</w:t>
        <w:t xml:space="preserve">.  </w:t>
      </w:r>
      <w:r>
        <w:rPr>
          <w:b/>
        </w:rPr>
        <w:t xml:space="preserve">Eligibility.</w:t>
        <w:t xml:space="preserve"> </w:t>
      </w:r>
      <w:r>
        <w:t xml:space="preserve"> </w:t>
      </w:r>
      <w:r>
        <w:t xml:space="preserve">A marine harvesting demonstration license may be issued only to an individual, except that a person who holds a noncommercial lobster and crab fishing license may not be issued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§1 (AMD).]</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An individual who holds a marine harvesting demonstration license may engage in limited fishing activities for the purpose of providing an educational demonstration of marine harvesting techniques or of the marine ecology of the Gulf of Maine as part of a commercial operation. An individual may not handle a lobster trap, warp or buoy used for the purposes of this section unless that individual meets the requirements of </w:t>
      </w:r>
      <w:r>
        <w:t>subsection 7</w:t>
      </w:r>
      <w:r>
        <w:t xml:space="preserve">.</w:t>
      </w:r>
    </w:p>
    <w:p>
      <w:pPr>
        <w:jc w:val="both"/>
        <w:spacing w:before="100" w:after="0"/>
        <w:ind w:start="360"/>
      </w:pPr>
      <w:r>
        <w:rPr/>
      </w:r>
      <w:r>
        <w:rPr/>
      </w:r>
      <w:r>
        <w:t xml:space="preserve">Subject to the requirements of </w:t>
      </w:r>
      <w:r>
        <w:t>subsection 3</w:t>
      </w:r>
      <w:r>
        <w:t xml:space="preserve">, an individual who holds a Class I, Class II or Class III lobster and crab fishing license may assist a person who holds a marine harvesting demonstration license on that person's boat in the demonstration of lobster and crab fishing without obtaining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An individual who holds a marine harvesting demonstration license may not sell, retain, ship or transport any portion of the catch and shall release all organisms alive into the area from which the organisms were harvested.  A vessel identified under </w:t>
      </w:r>
      <w:r>
        <w:t>subsection 6</w:t>
      </w:r>
      <w:r>
        <w:t xml:space="preserve"> may not be used for the commercial harvest of marine organisms unless the operator of the vessel holds a Class I, Class II or Class III lobster and crab fishing license or as otherwise provided by the department.  The trap limits of the vessel operated for the harvest of marine organisms under a Class I, Class II or Class III lobster and crab fishing license may not be exceeded under the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§2 (AMD).]</w:t>
      </w:r>
    </w:p>
    <w:p>
      <w:pPr>
        <w:jc w:val="both"/>
        <w:spacing w:before="100" w:after="100"/>
        <w:ind w:start="360"/>
        <w:ind w:firstLine="360"/>
      </w:pPr>
      <w:r>
        <w:rPr>
          <w:b/>
        </w:rPr>
        <w:t>4</w:t>
        <w:t xml:space="preserve">.  </w:t>
      </w:r>
      <w:r>
        <w:rPr>
          <w:b/>
        </w:rPr>
        <w:t xml:space="preserve">Gear limitations and requirements.</w:t>
        <w:t xml:space="preserve"> </w:t>
      </w:r>
      <w:r>
        <w:t xml:space="preserve"> </w:t>
      </w:r>
      <w:r>
        <w:t xml:space="preserve">The commissioner shall specify the type and amount of gear that may be used under a marine harvesting demonstration license.</w:t>
      </w:r>
    </w:p>
    <w:p>
      <w:pPr>
        <w:jc w:val="both"/>
        <w:spacing w:before="100" w:after="0"/>
        <w:ind w:start="720"/>
      </w:pPr>
      <w:r>
        <w:rPr/>
        <w:t>A</w:t>
        <w:t xml:space="preserve">.  </w:t>
      </w:r>
      <w:r>
        <w:rPr/>
      </w:r>
      <w:r>
        <w:t xml:space="preserve">The number of lobster traps fished from a vessel may not exceed 20 traps, regardless of the number of marine harvesting demonstration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The commissioner shall establish a lobster trap tag system under which a marine harvesting demonstration license holder must purchase a tag for the purpose of identifying and tracking traps.  The commissioner may impose a per-tag fee to cover the cost of the trap tags and the costs of administering and enforcing the lobster trap tag system.  Trap tag fees must be deposited in the Lobster Management Fund established under </w:t>
      </w:r>
      <w:r>
        <w:t>section 6431‑C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C</w:t>
        <w:t xml:space="preserve">.  </w:t>
      </w:r>
      <w:r>
        <w:rPr/>
      </w:r>
      <w:r>
        <w:t xml:space="preserve">A marine harvesting demonstration license holder who also holds a Class I, Class II or Class III lobster and crab fishing license shall use a buoy different in color and pattern and a different tag for fishing activities under </w:t>
      </w:r>
      <w:r>
        <w:t>subsection 2</w:t>
      </w:r>
      <w:r>
        <w:t xml:space="preserve"> than the buoy the individual uses for commercial harvesting.</w:t>
      </w:r>
      <w:r>
        <w:t xml:space="preserve">  </w:t>
      </w:r>
      <w:r xmlns:wp="http://schemas.openxmlformats.org/drawingml/2010/wordprocessingDrawing" xmlns:w15="http://schemas.microsoft.com/office/word/2012/wordml">
        <w:rPr>
          <w:rFonts w:ascii="Arial" w:hAnsi="Arial" w:cs="Arial"/>
          <w:sz w:val="22"/>
          <w:szCs w:val="22"/>
        </w:rPr>
        <w:t xml:space="preserve">[PL 2021, c. 129,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§3 (AMD).]</w:t>
      </w:r>
    </w:p>
    <w:p>
      <w:pPr>
        <w:jc w:val="both"/>
        <w:spacing w:before="100" w:after="100"/>
        <w:ind w:start="360"/>
        <w:ind w:firstLine="360"/>
      </w:pPr>
      <w:r>
        <w:rPr>
          <w:b/>
        </w:rPr>
        <w:t>5</w:t>
        <w:t xml:space="preserve">.  </w:t>
      </w:r>
      <w:r>
        <w:rPr>
          <w:b/>
        </w:rPr>
        <w:t xml:space="preserve">Boat declaration.</w:t>
        <w:t xml:space="preserve"> </w:t>
      </w:r>
      <w:r>
        <w:t xml:space="preserve"> </w:t>
      </w:r>
      <w:r>
        <w:t xml:space="preserve">The marine harvesting demonstration license holder shall declare the name of the vessel to be used for fishing under the license at the time of application for the license and may not change that vessel during the license year unless otherwise authorized by the department.</w:t>
      </w:r>
    </w:p>
    <w:p>
      <w:pPr>
        <w:jc w:val="both"/>
        <w:spacing w:before="100" w:after="0"/>
        <w:ind w:start="360"/>
      </w:pPr>
      <w:r>
        <w:rPr/>
      </w:r>
      <w:r>
        <w:rPr/>
      </w:r>
      <w:r>
        <w:t xml:space="preserve">An individual who holds a marine harvesting demonstration license may assist another person who holds a marine harvesting demonstration license on that person's vessel without declaring the name of that vessel. The individual who assists another license holder must have written permission from that license holder before handling that person's demonstration lobster traps, warps or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6</w:t>
        <w:t xml:space="preserve">.  </w:t>
      </w:r>
      <w:r>
        <w:rPr>
          <w:b/>
        </w:rPr>
        <w:t xml:space="preserve">Demonstration vessel identification.</w:t>
        <w:t xml:space="preserve"> </w:t>
      </w:r>
      <w:r>
        <w:t xml:space="preserve"> </w:t>
      </w:r>
      <w:r>
        <w:t xml:space="preserve">A vessel may not be used for the purposes of this section unless that vessel is clearly identified as provided by the commissioner under this subsection.  The commissioner shall establish the type and specifications of vessel identification to be used for purposes of this section. The commissioner may impose an administrative fee to cover costs associated with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100"/>
        <w:ind w:start="360"/>
        <w:ind w:firstLine="360"/>
      </w:pPr>
      <w:r>
        <w:rPr>
          <w:b/>
        </w:rPr>
        <w:t>7</w:t>
        <w:t xml:space="preserve">.  </w:t>
      </w:r>
      <w:r>
        <w:rPr>
          <w:b/>
        </w:rPr>
        <w:t xml:space="preserve">Additional requirements for lobster and crab harvesting demonstrations.</w:t>
        <w:t xml:space="preserve"> </w:t>
      </w:r>
      <w:r>
        <w:t xml:space="preserve"> </w:t>
      </w:r>
      <w:r>
        <w:t xml:space="preserve">A person may not demonstrate lobster or crab harvesting methods under this section unless that person holds a marine harvesting demonstration license and:</w:t>
      </w:r>
    </w:p>
    <w:p>
      <w:pPr>
        <w:jc w:val="both"/>
        <w:spacing w:before="100" w:after="0"/>
        <w:ind w:start="720"/>
      </w:pPr>
      <w:r>
        <w:rPr/>
        <w:t>A</w:t>
        <w:t xml:space="preserve">.  </w:t>
      </w:r>
      <w:r>
        <w:rPr/>
      </w:r>
      <w:r>
        <w:t xml:space="preserve">Has 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360"/>
      </w:pPr>
      <w:r>
        <w:rPr/>
      </w:r>
      <w:r>
        <w:rPr/>
      </w:r>
      <w:r>
        <w:t xml:space="preserve">An individual who successfully completes the examination under </w:t>
      </w:r>
      <w:r>
        <w:t>paragraph A</w:t>
      </w:r>
      <w:r>
        <w:t xml:space="preserve"> is not required to repeat that examination to renew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7-A</w:t>
        <w:t xml:space="preserve">.  </w:t>
      </w:r>
      <w:r>
        <w:rPr>
          <w:b/>
        </w:rPr>
        <w:t xml:space="preserve">Closed period exemption.</w:t>
        <w:t xml:space="preserve"> </w:t>
      </w:r>
      <w:r>
        <w:t xml:space="preserve"> </w:t>
      </w:r>
      <w:r>
        <w:t xml:space="preserve">The holder of a marine harvesting demonstration license is exempt from the prohibition on raising or hauling any lobster trap pursuant to </w:t>
      </w:r>
      <w:r>
        <w:t>section 6440, subsection 2</w:t>
      </w:r>
      <w:r>
        <w:t xml:space="preserve"> when raising or hauling lobster traps from the vessel identified on the marine harvesting demonstration license while engaging in fishing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§4 (AMD).]</w:t>
      </w:r>
    </w:p>
    <w:p>
      <w:pPr>
        <w:jc w:val="both"/>
        <w:spacing w:before="100" w:after="0"/>
        <w:ind w:start="360"/>
        <w:ind w:firstLine="360"/>
      </w:pPr>
      <w:r>
        <w:rPr>
          <w:b/>
        </w:rPr>
        <w:t>8</w:t>
        <w:t xml:space="preserve">.  </w:t>
      </w:r>
      <w:r>
        <w:rPr>
          <w:b/>
        </w:rPr>
        <w:t xml:space="preserve">Fee.</w:t>
        <w:t xml:space="preserve"> </w:t>
      </w:r>
      <w:r>
        <w:t xml:space="preserve"> </w:t>
      </w:r>
      <w:r>
        <w:t xml:space="preserve">The fee for a marine harvesting demonstration license is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§35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10</w:t>
        <w:t xml:space="preserve">.  </w:t>
      </w:r>
      <w:r>
        <w:rPr>
          <w:b/>
        </w:rPr>
        <w:t xml:space="preserve">Application of laws.</w:t>
        <w:t xml:space="preserve"> </w:t>
      </w:r>
      <w:r>
        <w:t xml:space="preserve"> </w:t>
      </w:r>
      <w:r>
        <w:t xml:space="preserve">Except as provided in this section, licenses issued under this section are subject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11</w:t>
        <w:t xml:space="preserve">.  </w:t>
      </w:r>
      <w:r>
        <w:rPr>
          <w:b/>
        </w:rPr>
        <w:t xml:space="preserve">Penalties.</w:t>
        <w:t xml:space="preserve"> </w:t>
      </w:r>
      <w:r>
        <w:t xml:space="preserve"> </w:t>
      </w:r>
      <w:r>
        <w:t xml:space="preserve">A person who violates this section commits a civil violation for which a fine of not less than $100 nor more than $1,000 may be adjudged.  The commissioner may suspend the Class I, Class II or Class III lobster and crab fishing license of a person who violates this section.  Notwithstanding </w:t>
      </w:r>
      <w:r>
        <w:t>section 6401, subsection 2</w:t>
      </w:r>
      <w:r>
        <w:t xml:space="preserve">, the commissioner may permanently revoke the marine harvesting demonstration license of a person who sells, retains, ships or transports any portion of the catch or does not release all organisms alive into the area from which the organisms were harvested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 PL 2009, c. 213, Pt. G, §35 (AMD). PL 2017, c. 146, §§2-4 (AMD). PL 2021, c. 129, §§1-5 (AMD). </w:t>
      </w:r>
    </w:p>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6811</w:t>
        <w:t xml:space="preserve">.  </w:t>
      </w:r>
      <w:r>
        <w:rPr>
          <w:b/>
        </w:rPr>
        <w:t xml:space="preserve">Sea cucumber harvesting season</w:t>
      </w:r>
    </w:p>
    <w:p>
      <w:pPr>
        <w:jc w:val="both"/>
        <w:spacing w:before="100" w:after="100"/>
        <w:ind w:start="360"/>
        <w:ind w:firstLine="360"/>
      </w:pPr>
      <w:r>
        <w:rPr/>
      </w:r>
      <w:r>
        <w:rPr/>
      </w:r>
      <w:r>
        <w:t xml:space="preserve">Unless modified by rules adopted under </w:t>
      </w:r>
      <w:r>
        <w:t>section 6171‑A</w:t>
      </w:r>
      <w:r>
        <w:t xml:space="preserve">, it is unlawful for a person to fish for or take sea cucumbers from July 1st to September 30th, both days inclusive.</w:t>
      </w:r>
      <w:r>
        <w:t xml:space="preserve">  </w:t>
      </w:r>
      <w:r xmlns:wp="http://schemas.openxmlformats.org/drawingml/2010/wordprocessingDrawing" xmlns:w15="http://schemas.microsoft.com/office/word/2012/wordml">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6812</w:t>
        <w:t xml:space="preserve">.  </w:t>
      </w:r>
      <w:r>
        <w:rPr>
          <w:b/>
        </w:rPr>
        <w:t xml:space="preserve">Sea cucumber drag</w:t>
      </w:r>
    </w:p>
    <w:p>
      <w:pPr>
        <w:jc w:val="both"/>
        <w:spacing w:before="100" w:after="0"/>
        <w:ind w:start="360"/>
        <w:ind w:firstLine="360"/>
      </w:pPr>
      <w:r>
        <w:rPr>
          <w:b/>
        </w:rPr>
        <w:t>1</w:t>
        <w:t xml:space="preserve">.  </w:t>
      </w:r>
      <w:r>
        <w:rPr>
          <w:b/>
        </w:rPr>
        <w:t xml:space="preserve">Drag width.</w:t>
        <w:t xml:space="preserve"> </w:t>
      </w:r>
      <w:r>
        <w:t xml:space="preserve"> </w:t>
      </w:r>
      <w:r>
        <w:t xml:space="preserve">It is unlawful to utilize a drag to fish for or take sea cucumbers that exceeds 5 feet, 6 inches in width, measured from extreme outside edge to extreme outside 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Configuration of drag.</w:t>
        <w:t xml:space="preserve"> </w:t>
      </w:r>
      <w:r>
        <w:t xml:space="preserve"> </w:t>
      </w:r>
      <w:r>
        <w:t xml:space="preserve">The commissioner shall adopt rules that describe the type of drag that may be used to fish for or take sea cucumbers, including, but not limited to, limitations on the type or size of drag components.  Such rules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jc w:val="center"/>
        <w:ind w:start="360"/>
        <w:spacing w:before="300" w:after="300"/>
      </w:pPr>
      <w:r>
        <w:rPr>
          <w:b/>
        </w:rPr>
        <w:t>ARTICLE</w:t>
        <w:t xml:space="preserve"> </w:t>
        <w:t>3</w:t>
      </w:r>
    </w:p>
    <w:p>
      <w:pPr>
        <w:jc w:val="center"/>
        <w:ind w:start="360"/>
        <w:spacing w:before="300" w:after="300"/>
      </w:pPr>
      <w:r>
        <w:rPr>
          <w:b/>
        </w:rPr>
        <w:t xml:space="preserve">LIMITATIONS ON SEA CUCUMBER DRAG LICENSES</w:t>
      </w:r>
    </w:p>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6823</w:t>
        <w:t xml:space="preserve">.  </w:t>
      </w:r>
      <w:r>
        <w:rPr>
          <w:b/>
        </w:rPr>
        <w:t xml:space="preserve">Changing sea cucumber management areas</w:t>
      </w:r>
    </w:p>
    <w:p>
      <w:pPr>
        <w:jc w:val="both"/>
        <w:spacing w:before="100" w:after="100"/>
        <w:ind w:start="360"/>
        <w:ind w:firstLine="360"/>
      </w:pPr>
      <w:r>
        <w:rPr/>
      </w:r>
      <w:r>
        <w:rPr/>
      </w:r>
      <w:r>
        <w:t xml:space="preserve">This section applies if management areas are established pursuant to </w:t>
      </w:r>
      <w:r>
        <w:t>section 6814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2007, a person eligible to purchase a sea cucumber drag license under </w:t>
      </w:r>
      <w:r>
        <w:t>section 6821</w:t>
      </w:r>
      <w:r>
        <w:t xml:space="preserve"> who wishes to change the management area in which the person harvests sea cucumbers may not change management areas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Management area change request on application.</w:t>
        <w:t xml:space="preserve"> </w:t>
      </w:r>
      <w:r>
        <w:t xml:space="preserve"> </w:t>
      </w:r>
      <w:r>
        <w:t xml:space="preserve">A person eligible to purchase a sea cucumber drag license under </w:t>
      </w:r>
      <w:r>
        <w:t>section 6821</w:t>
      </w:r>
      <w:r>
        <w:t xml:space="preserve"> who wishes to change the management area in which that person was licensed to harvest sea cucumbers in the previous calendar year must indicate on a sea cucumber drag license application form a preference to change the management area in which the person harvests sea cucumbers.  The commissioner shall stamp each sea cucumber drag license application form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A request to change management areas is authorized based on the commissioner's assessment of the ability of the management area to sustain additional fishing effort.  The commissioner shall authorize management area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Limitation on approving management area change.</w:t>
        <w:t xml:space="preserve"> </w:t>
      </w:r>
      <w:r>
        <w:t xml:space="preserve"> </w:t>
      </w:r>
      <w:r>
        <w:t xml:space="preserve">The commissioner may not authorize a management area change during the period from October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5</w:t>
        <w:t xml:space="preserve">.  </w:t>
      </w:r>
      <w:r>
        <w:rPr>
          <w:b/>
        </w:rPr>
        <w:t xml:space="preserve">Effective date of management area change.</w:t>
        <w:t xml:space="preserve"> </w:t>
      </w:r>
      <w:r>
        <w:t xml:space="preserve"> </w:t>
      </w:r>
      <w:r>
        <w:t xml:space="preserve">The effective date of a management area change authorized by the commissioner is October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623. SHELLFISH, SCALLOPS, WORMS AND MISCELLANEOUS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623. SHELLFISH, SCALLOPS, WORMS AND MISCELLANEOUS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623. SHELLFISH, SCALLOPS, WORMS AND MISCELLANEOUS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