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11205</w:t>
        <w:t xml:space="preserve">.  </w:t>
      </w:r>
      <w:r>
        <w:rPr>
          <w:b/>
        </w:rPr>
        <w:t xml:space="preserve">Hunting on Sunday</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Hunt wild animals or wild birds on Sunday;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Possess any wild animal or wild bird taken in violation of </w:t>
      </w:r>
      <w:r>
        <w:t>paragraph A</w:t>
      </w:r>
      <w:r>
        <w:t xml:space="preserve">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§137 (AMD); PL 2003, c. 655, Pt. B, §422 (AFF).]</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§137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§B137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§11205. Hunting on Sunday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§11205. Hunting on Sunday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§11205. HUNTING ON SUNDAY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