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12302-A</w:t>
        <w:t xml:space="preserve">.  </w:t>
      </w:r>
      <w:r>
        <w:rPr>
          <w:b/>
        </w:rPr>
        <w:t xml:space="preserve">Timely registration of bear, deer, moose or wild turkey</w:t>
      </w:r>
    </w:p>
    <w:p>
      <w:pPr>
        <w:jc w:val="both"/>
        <w:spacing w:before="100" w:after="100"/>
        <w:ind w:start="360"/>
        <w:ind w:firstLine="360"/>
      </w:pPr>
      <w:r>
        <w:rPr>
          <w:b/>
        </w:rPr>
        <w:t>1</w:t>
        <w:t xml:space="preserve">.  </w:t>
      </w:r>
      <w:r>
        <w:rPr>
          <w:b/>
        </w:rPr>
        <w:t xml:space="preserve">Requirement.</w:t>
        <w:t xml:space="preserve"> </w:t>
      </w:r>
      <w:r>
        <w:t xml:space="preserve"> </w:t>
      </w:r>
      <w:r>
        <w:t xml:space="preserve">Except as provided in </w:t>
      </w:r>
      <w:r>
        <w:t>section 12307</w:t>
      </w:r>
      <w:r>
        <w:t xml:space="preserve"> or rules adopted under </w:t>
      </w:r>
      <w:r>
        <w:t>section 12301‑B</w:t>
      </w:r>
      <w:r>
        <w:t xml:space="preserve">, a person who kills a bear, deer, moose or wild turkey shall:</w:t>
      </w:r>
    </w:p>
    <w:p>
      <w:pPr>
        <w:jc w:val="both"/>
        <w:spacing w:before="100" w:after="0"/>
        <w:ind w:start="720"/>
      </w:pPr>
      <w:r>
        <w:rPr/>
        <w:t>A</w:t>
        <w:t xml:space="preserve">.  </w:t>
      </w:r>
      <w:r>
        <w:rPr/>
      </w:r>
      <w:r>
        <w:t xml:space="preserve">Remain with that animal until it is registered, except as provided in </w:t>
      </w:r>
      <w:r>
        <w:t>section 12303‑A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655, Pt. B, §228 (NEW); PL 2003, c. 655, Pt. B, §422 (AFF).]</w:t>
      </w:r>
    </w:p>
    <w:p>
      <w:pPr>
        <w:jc w:val="both"/>
        <w:spacing w:before="100" w:after="0"/>
        <w:ind w:start="720"/>
      </w:pPr>
      <w:r>
        <w:rPr/>
        <w:t>B</w:t>
        <w:t xml:space="preserve">.  </w:t>
      </w:r>
      <w:r>
        <w:rPr/>
      </w:r>
      <w:r>
        <w:t xml:space="preserve">Present that animal for registration in that person's name at the first open registration station for that animal on the route taken by that person; and</w:t>
      </w:r>
      <w:r>
        <w:t xml:space="preserve">  </w:t>
      </w:r>
      <w:r xmlns:wp="http://schemas.openxmlformats.org/drawingml/2010/wordprocessingDrawing" xmlns:w15="http://schemas.microsoft.com/office/word/2012/wordml">
        <w:rPr>
          <w:rFonts w:ascii="Arial" w:hAnsi="Arial" w:cs="Arial"/>
          <w:sz w:val="22"/>
          <w:szCs w:val="22"/>
        </w:rPr>
        <w:t xml:space="preserve">[PL 2003, c. 655, Pt. B, §228 (NEW); PL 2003, c. 655, Pt. B, §422 (AFF).]</w:t>
      </w:r>
    </w:p>
    <w:p>
      <w:pPr>
        <w:jc w:val="both"/>
        <w:spacing w:before="100" w:after="0"/>
        <w:ind w:start="720"/>
      </w:pPr>
      <w:r>
        <w:rPr/>
        <w:t>C</w:t>
        <w:t xml:space="preserve">.  </w:t>
      </w:r>
      <w:r>
        <w:rPr/>
      </w:r>
      <w:r>
        <w:t xml:space="preserve">Leave the registration seal attached to the animal in accordance with </w:t>
      </w:r>
      <w:r>
        <w:t>section 12301‑A</w:t>
      </w:r>
      <w:r>
        <w:t xml:space="preserve"> until that animal is processed and packaged for consumption.</w:t>
      </w:r>
      <w:r>
        <w:t xml:space="preserve">  </w:t>
      </w:r>
      <w:r xmlns:wp="http://schemas.openxmlformats.org/drawingml/2010/wordprocessingDrawing" xmlns:w15="http://schemas.microsoft.com/office/word/2012/wordml">
        <w:rPr>
          <w:rFonts w:ascii="Arial" w:hAnsi="Arial" w:cs="Arial"/>
          <w:sz w:val="22"/>
          <w:szCs w:val="22"/>
        </w:rPr>
        <w:t xml:space="preserve">[PL 2003, c. 655, Pt. B, §228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704, §2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§228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§B228 (NEW). PL 2003, c. 655, §B422 (AFF). PL 2021, c. 121, §2 (AMD). PL 2021, c. 704,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§12302-A. Timely registration of bear, deer, moose or wild turkey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§12302-A. Timely registration of bear, deer, moose or wild turkey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§12302-A. TIMELY REGISTRATION OF BEAR, DEER, MOOSE OR WILD TURKEY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