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12508</w:t>
        <w:t xml:space="preserve">.  </w:t>
      </w:r>
      <w:r>
        <w:rPr>
          <w:b/>
        </w:rPr>
        <w:t xml:space="preserve">License to operate private fee pond</w:t>
      </w:r>
    </w:p>
    <w:p>
      <w:pPr>
        <w:jc w:val="both"/>
        <w:spacing w:before="100" w:after="100"/>
        <w:ind w:start="360"/>
        <w:ind w:firstLine="360"/>
      </w:pPr>
      <w:r>
        <w:rPr>
          <w:b/>
        </w:rPr>
        <w:t>1</w:t>
        <w:t xml:space="preserve">.  </w:t>
      </w:r>
      <w:r>
        <w:rPr>
          <w:b/>
        </w:rPr>
        <w:t xml:space="preserve">License required.</w:t>
        <w:t xml:space="preserve"> </w:t>
      </w:r>
      <w:r>
        <w:t xml:space="preserve"> </w:t>
      </w:r>
      <w:r>
        <w:t xml:space="preserve">A person who owns a private pond may not charge others for the opportunity to fish in that private pond unless the owner of that pond possesses a valid private fee pond license issued by the commissioner under this section.</w:t>
      </w:r>
    </w:p>
    <w:p>
      <w:pPr>
        <w:jc w:val="both"/>
        <w:spacing w:before="100" w:after="0"/>
        <w:ind w:start="360"/>
      </w:pPr>
      <w:r>
        <w:rPr/>
      </w:r>
      <w:r>
        <w:rPr/>
      </w:r>
      <w:r>
        <w:t xml:space="preserve">Each day a person violates this subsection, that person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§15 (AMD); PL 2023, c. 431, §23 (AFF).]</w:t>
      </w:r>
    </w:p>
    <w:p>
      <w:pPr>
        <w:jc w:val="both"/>
        <w:spacing w:before="100" w:after="0"/>
        <w:ind w:start="360"/>
        <w:ind w:firstLine="360"/>
      </w:pPr>
      <w:r>
        <w:rPr>
          <w:b/>
        </w:rPr>
        <w:t>2</w:t>
        <w:t xml:space="preserve">.  </w:t>
      </w:r>
      <w:r>
        <w:rPr>
          <w:b/>
        </w:rPr>
        <w:t xml:space="preserve">Licensed activities.</w:t>
        <w:t xml:space="preserve"> </w:t>
      </w:r>
      <w:r>
        <w:t xml:space="preserve"> </w:t>
      </w:r>
      <w:r>
        <w:t xml:space="preserve">A private fee pond license authorizes the owner of a private pond to charge others for the opportunity to fish in that private pond and authorizes persons who fish in that pond to fish for, take, possess and transport fish harvested from that pond, notwithstanding other provisions of the law or rules of the department pertaining to manner, time, season, bag limit, length limit or fishing license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Fee.</w:t>
        <w:t xml:space="preserve"> </w:t>
      </w:r>
      <w:r>
        <w:t xml:space="preserve"> </w:t>
      </w:r>
      <w:r>
        <w:t xml:space="preserve">The fee for a private fee pond license is $27.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§28 (AMD).]</w:t>
      </w:r>
    </w:p>
    <w:p>
      <w:pPr>
        <w:jc w:val="both"/>
        <w:spacing w:before="100" w:after="100"/>
        <w:ind w:start="360"/>
        <w:ind w:firstLine="360"/>
      </w:pPr>
      <w:r>
        <w:rPr>
          <w:b/>
        </w:rPr>
        <w:t>4</w:t>
        <w:t xml:space="preserve">.  </w:t>
      </w:r>
      <w:r>
        <w:rPr>
          <w:b/>
        </w:rPr>
        <w:t xml:space="preserve">Requirements.</w:t>
        <w:t xml:space="preserve"> </w:t>
      </w:r>
      <w:r>
        <w:t xml:space="preserve"> </w:t>
      </w:r>
      <w:r>
        <w:t xml:space="preserve">Except as otherwise authorized under this Part, a person shall:</w:t>
      </w:r>
    </w:p>
    <w:p>
      <w:pPr>
        <w:jc w:val="both"/>
        <w:spacing w:before="100" w:after="0"/>
        <w:ind w:start="720"/>
      </w:pPr>
      <w:r>
        <w:rPr/>
        <w:t>A</w:t>
        <w:t xml:space="preserve">.  </w:t>
      </w:r>
      <w:r>
        <w:rPr/>
      </w:r>
      <w:r>
        <w:t xml:space="preserve">Kill all fish taken from a private fee pond operated pursuant to this section prior to their transportation from the site; and</w:t>
      </w:r>
      <w:r>
        <w:t xml:space="preserve">  </w:t>
      </w:r>
      <w:r xmlns:wp="http://schemas.openxmlformats.org/drawingml/2010/wordprocessingDrawing" xmlns:w15="http://schemas.microsoft.com/office/word/2012/wordml">
        <w:rPr>
          <w:rFonts w:ascii="Arial" w:hAnsi="Arial" w:cs="Arial"/>
          <w:sz w:val="22"/>
          <w:szCs w:val="22"/>
        </w:rPr>
        <w:t xml:space="preserve">[PL 2003, c. 655, Pt. B, §255 (NEW); PL 2003, c. 655, Pt. B, §422 (AFF).]</w:t>
      </w:r>
    </w:p>
    <w:p>
      <w:pPr>
        <w:jc w:val="both"/>
        <w:spacing w:before="100" w:after="0"/>
        <w:ind w:start="720"/>
      </w:pPr>
      <w:r>
        <w:rPr/>
        <w:t>B</w:t>
        <w:t xml:space="preserve">.  </w:t>
      </w:r>
      <w:r>
        <w:rPr/>
      </w:r>
      <w:r>
        <w:t xml:space="preserve">Tag all fish transported from the site as provided by rules adopted by the commissioner.  Rules providing for tagging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§255 (NEW); PL 2003, c. 655, Pt. B, §422 (AFF).]</w:t>
      </w:r>
    </w:p>
    <w:p>
      <w:pPr>
        <w:jc w:val="both"/>
        <w:spacing w:before="100" w:after="0"/>
        <w:ind w:start="360"/>
      </w:pPr>
      <w:r>
        <w:rPr/>
      </w:r>
      <w:r>
        <w:rPr/>
      </w:r>
      <w:r>
        <w:t xml:space="preserve">Each day a person violates this subsection that person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§255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§B255 (AMD). PL 2003, c. 655, §B422 (AFF). PL 2005, c. 12, §III28 (AMD). PL 2023, c. 431, §15 (AMD). PL 2023, c. 431, §23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§12508. License to operate private fee pond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§12508. License to operate private fee pond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§12508. LICENSE TO OPERATE PRIVATE FEE POND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