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6505-E</w:t>
        <w:t xml:space="preserve">.  </w:t>
      </w:r>
      <w:r>
        <w:rPr>
          <w:b/>
        </w:rPr>
        <w:t xml:space="preserve">Elver handling training course</w:t>
      </w:r>
    </w:p>
    <w:p>
      <w:pPr>
        <w:jc w:val="both"/>
        <w:spacing w:before="100" w:after="100"/>
        <w:ind w:start="360"/>
        <w:ind w:firstLine="360"/>
      </w:pPr>
      <w:r>
        <w:rPr/>
      </w:r>
      <w:r>
        <w:rPr/>
      </w:r>
      <w:r>
        <w:t xml:space="preserve">Prior to the issuance of an elver fishing license, the commissioner may require an applicant to complete an educational course that the commissioner determines appropriate to provide necessary information regarding the proper handling of elvers to ensure survivability.</w:t>
      </w:r>
      <w:r>
        <w:t xml:space="preserve">  </w:t>
      </w:r>
      <w:r xmlns:wp="http://schemas.openxmlformats.org/drawingml/2010/wordprocessingDrawing" xmlns:w15="http://schemas.microsoft.com/office/word/2012/wordml">
        <w:rPr>
          <w:rFonts w:ascii="Arial" w:hAnsi="Arial" w:cs="Arial"/>
          <w:sz w:val="22"/>
          <w:szCs w:val="22"/>
        </w:rPr>
        <w:t xml:space="preserve">[PL 2025, c. 225,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225,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§6505-E. Elver handling training course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§6505-E. Elver handling training course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§6505-E. ELVER HANDLING TRAINING COURSE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