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6749-V</w:t>
        <w:t xml:space="preserve">.  </w:t>
      </w:r>
      <w:r>
        <w:rPr>
          <w:b/>
        </w:rPr>
        <w:t xml:space="preserve">Dragging closure</w:t>
      </w:r>
    </w:p>
    <w:p>
      <w:pPr>
        <w:jc w:val="both"/>
        <w:spacing w:before="100" w:after="100"/>
        <w:ind w:start="360"/>
        <w:ind w:firstLine="360"/>
      </w:pPr>
      <w:r>
        <w:rPr/>
      </w:r>
      <w:r>
        <w:rPr/>
      </w:r>
      <w:r>
        <w:t xml:space="preserve">Notwithstanding </w:t>
      </w:r>
      <w:r>
        <w:t>section 6749‑N</w:t>
      </w:r>
      <w:r>
        <w:t xml:space="preserve">, it is unlawful for a person to fish for or take sea urchins with a drag or any combination of drags in the coastal waters of the State from May 1st to September 30th.</w:t>
      </w:r>
      <w:r>
        <w:t xml:space="preserve">  </w:t>
      </w:r>
      <w:r xmlns:wp="http://schemas.openxmlformats.org/drawingml/2010/wordprocessingDrawing" xmlns:w15="http://schemas.microsoft.com/office/word/2012/wordml">
        <w:rPr>
          <w:rFonts w:ascii="Arial" w:hAnsi="Arial" w:cs="Arial"/>
          <w:sz w:val="22"/>
          <w:szCs w:val="22"/>
        </w:rPr>
        <w:t xml:space="preserve">[PL 1995, c. 595, §5 (NEW); PL 1995, c. 595,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595, §5 (NEW). PL 1995, c. 595,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§6749-V. Dragging closure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§6749-V. Dragging closure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§6749-V. DRAGGING CLOSURE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