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1451</w:t>
        <w:t xml:space="preserve">.  </w:t>
      </w:r>
      <w:r>
        <w:rPr>
          <w:b/>
        </w:rPr>
        <w:t xml:space="preserve">Protests of bills</w:t>
      </w:r>
    </w:p>
    <w:p>
      <w:pPr>
        <w:jc w:val="both"/>
        <w:spacing w:before="100" w:after="100"/>
        <w:ind w:start="360"/>
        <w:ind w:firstLine="360"/>
      </w:pPr>
      <w:r>
        <w:rPr/>
      </w:r>
      <w:r>
        <w:rPr/>
      </w:r>
      <w:r>
        <w:t xml:space="preserve">Damages on protests of bills of exchange of $100 or more, payable by the acceptor, drawer or indorser of a bill in this State are, if payable at a place 75 miles distant, 1%; if payable in the state of New York or in any state northerly of it and not in this State, 3%; if payable in any Atlantic state or territory southerly of New York and northerly of Florida, 6%; and in any other state or territory, 9%.</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§1451. Protests of bills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§1451. Protests of bills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§1451. PROTESTS OF BILLS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