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4256</w:t>
        <w:t xml:space="preserve">.  </w:t>
      </w:r>
      <w:r>
        <w:rPr>
          <w:b/>
        </w:rPr>
        <w:t xml:space="preserve">Disposition of proceeds of sale</w:t>
      </w:r>
    </w:p>
    <w:p>
      <w:pPr>
        <w:jc w:val="both"/>
        <w:spacing w:before="100" w:after="100"/>
        <w:ind w:start="360"/>
        <w:ind w:firstLine="360"/>
      </w:pPr>
      <w:r>
        <w:rPr/>
      </w:r>
      <w:r>
        <w:rPr/>
      </w:r>
      <w:r>
        <w:t xml:space="preserve">When the attaching creditor has paid to the claimant or his assigns the amount ordered by the court, the sheriff after making the sale shall pay to the creditor, and the creditor may retain out of the proceeds of the property attached, when sold, the amount so paid with interest, and the balance shall be applied to the payment of his debt.</w:t>
      </w:r>
      <w:r>
        <w:t xml:space="preserve">  </w:t>
      </w:r>
      <w:r xmlns:wp="http://schemas.openxmlformats.org/drawingml/2010/wordprocessingDrawing" xmlns:w15="http://schemas.microsoft.com/office/word/2012/wordml">
        <w:rPr>
          <w:rFonts w:ascii="Arial" w:hAnsi="Arial" w:cs="Arial"/>
          <w:sz w:val="22"/>
          <w:szCs w:val="22"/>
        </w:rPr>
        <w:t xml:space="preserve">[PL 1967, c. 213,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213,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§4256. Disposition of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§4256. Disposition of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§4256. DISPOSITION OF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