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6050</w:t>
        <w:t xml:space="preserve">.  </w:t>
      </w:r>
      <w:r>
        <w:rPr>
          <w:b/>
        </w:rPr>
        <w:t xml:space="preserve">Right of first refusal</w:t>
      </w:r>
    </w:p>
    <w:p>
      <w:pPr>
        <w:jc w:val="both"/>
        <w:spacing w:before="100" w:after="100"/>
        <w:ind w:start="360"/>
        <w:ind w:firstLine="360"/>
      </w:pPr>
      <w:r>
        <w:rPr/>
      </w:r>
      <w:r>
        <w:rPr/>
      </w:r>
      <w:r>
        <w:t xml:space="preserve">A lessee of premises on which a structure owned by the lessee exists has the right of first refusal with regard to the leased premises if the lessor intends to sell or to offer to sell the leased premises as a separate parcel.  Each lease subject to this chapter must make provision for a method of determining the sale price of the leased premises upon exercise of the right provided in this section.  The lessor must give the lessee at least 90 days to accept the offer to purchase the lot.</w:t>
      </w:r>
      <w:r>
        <w:t xml:space="preserve">  </w:t>
      </w:r>
      <w:r xmlns:wp="http://schemas.openxmlformats.org/drawingml/2010/wordprocessingDrawing" xmlns:w15="http://schemas.microsoft.com/office/word/2012/wordml">
        <w:rPr>
          <w:rFonts w:ascii="Arial" w:hAnsi="Arial" w:cs="Arial"/>
          <w:sz w:val="22"/>
          <w:szCs w:val="22"/>
        </w:rPr>
        <w:t xml:space="preserve">[PL 2003, c. 510,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§A12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§6050. Right of first refusal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§6050. Right of first refusal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§6050. RIGHT OF FIRST REFUSAL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